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1A3F2"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要求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投标</w:t>
      </w:r>
      <w:r>
        <w:rPr>
          <w:rFonts w:ascii="宋体" w:hAnsi="宋体" w:eastAsia="宋体" w:cs="宋体"/>
          <w:sz w:val="32"/>
          <w:szCs w:val="32"/>
        </w:rPr>
        <w:t>单位具备有效的会计师事务所执业证书，对学院50笔合计439万元应收款账务进行梳理（相关材料已查清），核实财务处查询的应收款明细，对应收款项提出清理方案，出具清理审计报告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bookmarkStart w:id="0" w:name="_GoBack"/>
      <w:bookmarkEnd w:id="0"/>
    </w:p>
    <w:p w14:paraId="4CE33305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合同履约期：签订合同后一周内完成。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56EAE"/>
    <w:rsid w:val="194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67</Characters>
  <Lines>0</Lines>
  <Paragraphs>0</Paragraphs>
  <TotalTime>3</TotalTime>
  <ScaleCrop>false</ScaleCrop>
  <LinksUpToDate>false</LinksUpToDate>
  <CharactersWithSpaces>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2025-05-12T09:05:00Z</dcterms:created>
  <dc:creator>Administrator</dc:creator>
  <cp:lastModifiedBy>fly me to the moon</cp:lastModifiedBy>
  <dcterms:modified xsi:type="dcterms:W3CDTF">2025-05-12T09:13:19Z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eyJoZGlkIjoiODI5ZGY5ODgxNzU2ZGVhMWFiZjRkNjFjZjhkZTZlYWEiLCJ1c2VySWQiOiIzNjQ5NDkwMzAifQ==</vt:lpwstr>
  </property>
  <property fmtid="{D5CDD505-2E9C-101B-9397-08002B2CF9AE}" pid="4" name="ICV">
    <vt:lpwstr>43CFE7CA2EC740EDABB4BA3FC4F15432_12</vt:lpwstr>
  </property>
</Properties>
</file>