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方正小标宋简体" w:eastAsia="方正小标宋简体" w:hAnsi="黑体"/>
          <w:sz w:val="32"/>
          <w:szCs w:val="32"/>
        </w:rPr>
      </w:pPr>
      <w:r>
        <w:rPr>
          <w:rFonts w:ascii="方正小标宋简体" w:eastAsia="方正小标宋简体" w:hAnsi="黑体" w:hint="eastAsia"/>
          <w:sz w:val="32"/>
          <w:szCs w:val="32"/>
        </w:rPr>
        <w:t>宿州职业技术学院</w:t>
      </w:r>
      <w:r>
        <w:rPr>
          <w:rFonts w:ascii="方正小标宋简体" w:eastAsia="方正小标宋简体" w:hAnsi="黑体" w:hint="eastAsia"/>
          <w:sz w:val="32"/>
          <w:szCs w:val="32"/>
        </w:rPr>
        <w:t>2</w:t>
      </w:r>
      <w:r>
        <w:rPr>
          <w:rFonts w:ascii="方正小标宋简体" w:eastAsia="方正小标宋简体" w:hAnsi="黑体"/>
          <w:sz w:val="32"/>
          <w:szCs w:val="32"/>
        </w:rPr>
        <w:t>019</w:t>
      </w:r>
      <w:r>
        <w:rPr>
          <w:rFonts w:ascii="方正小标宋简体" w:eastAsia="方正小标宋简体" w:hAnsi="黑体" w:hint="eastAsia"/>
          <w:sz w:val="32"/>
          <w:szCs w:val="32"/>
        </w:rPr>
        <w:t>年</w:t>
      </w:r>
      <w:r>
        <w:rPr>
          <w:rFonts w:ascii="方正小标宋简体" w:eastAsia="方正小标宋简体" w:hAnsi="黑体"/>
          <w:sz w:val="32"/>
          <w:szCs w:val="32"/>
        </w:rPr>
        <w:t>分类</w:t>
      </w:r>
      <w:r>
        <w:rPr>
          <w:rFonts w:ascii="方正小标宋简体" w:eastAsia="方正小标宋简体" w:hAnsi="黑体" w:hint="eastAsia"/>
          <w:sz w:val="32"/>
          <w:szCs w:val="32"/>
        </w:rPr>
        <w:t>考试</w:t>
      </w:r>
    </w:p>
    <w:p>
      <w:pPr>
        <w:pStyle w:val="style0"/>
        <w:jc w:val="center"/>
        <w:rPr>
          <w:rFonts w:ascii="方正小标宋简体" w:eastAsia="方正小标宋简体" w:hAnsi="仿宋"/>
          <w:sz w:val="32"/>
          <w:szCs w:val="32"/>
        </w:rPr>
      </w:pPr>
      <w:r>
        <w:rPr>
          <w:rFonts w:ascii="方正小标宋简体" w:eastAsia="方正小标宋简体" w:hAnsi="黑体" w:hint="eastAsia"/>
          <w:sz w:val="32"/>
          <w:szCs w:val="32"/>
        </w:rPr>
        <w:t>招生</w:t>
      </w:r>
      <w:r>
        <w:rPr>
          <w:rFonts w:ascii="方正小标宋简体" w:eastAsia="方正小标宋简体" w:hAnsi="黑体" w:hint="eastAsia"/>
          <w:sz w:val="32"/>
          <w:szCs w:val="32"/>
        </w:rPr>
        <w:t>章程</w:t>
      </w:r>
    </w:p>
    <w:p>
      <w:pPr>
        <w:pStyle w:val="style0"/>
        <w:widowControl/>
        <w:spacing w:lineRule="exact" w:line="560"/>
        <w:ind w:firstLine="562" w:firstLineChars="200"/>
        <w:jc w:val="left"/>
        <w:rPr>
          <w:rFonts w:ascii="仿宋_GB2312" w:cs="宋体" w:eastAsia="仿宋_GB2312" w:hAnsi="宋体"/>
          <w:b/>
          <w:kern w:val="0"/>
          <w:sz w:val="28"/>
          <w:szCs w:val="28"/>
        </w:rPr>
      </w:pPr>
      <w:r>
        <w:rPr>
          <w:rFonts w:ascii="仿宋_GB2312" w:cs="宋体" w:eastAsia="仿宋_GB2312" w:hAnsi="宋体" w:hint="eastAsia"/>
          <w:b/>
          <w:kern w:val="0"/>
          <w:sz w:val="28"/>
          <w:szCs w:val="28"/>
        </w:rPr>
        <w:t>一、学校全称：宿州职业技术学院</w:t>
      </w:r>
      <w:r>
        <w:rPr>
          <w:rFonts w:ascii="仿宋_GB2312" w:cs="宋体" w:eastAsia="仿宋_GB2312" w:hAnsi="宋体" w:hint="eastAsia"/>
          <w:b/>
          <w:kern w:val="0"/>
          <w:sz w:val="28"/>
          <w:szCs w:val="28"/>
        </w:rPr>
        <w:t>。</w:t>
      </w:r>
    </w:p>
    <w:p>
      <w:pPr>
        <w:pStyle w:val="style0"/>
        <w:widowControl/>
        <w:spacing w:lineRule="exact" w:line="560"/>
        <w:ind w:firstLine="562" w:firstLineChars="200"/>
        <w:jc w:val="left"/>
        <w:rPr>
          <w:rFonts w:ascii="仿宋_GB2312" w:cs="宋体" w:eastAsia="仿宋_GB2312" w:hAnsi="宋体"/>
          <w:b/>
          <w:kern w:val="0"/>
          <w:sz w:val="28"/>
          <w:szCs w:val="28"/>
        </w:rPr>
      </w:pPr>
      <w:r>
        <w:rPr>
          <w:rFonts w:ascii="仿宋_GB2312" w:cs="宋体" w:eastAsia="仿宋_GB2312" w:hAnsi="宋体" w:hint="eastAsia"/>
          <w:b/>
          <w:kern w:val="0"/>
          <w:sz w:val="28"/>
          <w:szCs w:val="28"/>
        </w:rPr>
        <w:t>二、办学层次：高职(专科)</w:t>
      </w:r>
      <w:r>
        <w:rPr>
          <w:rFonts w:ascii="仿宋_GB2312" w:cs="宋体" w:eastAsia="仿宋_GB2312" w:hAnsi="宋体" w:hint="eastAsia"/>
          <w:b/>
          <w:kern w:val="0"/>
          <w:sz w:val="28"/>
          <w:szCs w:val="28"/>
        </w:rPr>
        <w:t>。</w:t>
      </w:r>
    </w:p>
    <w:p>
      <w:pPr>
        <w:pStyle w:val="style0"/>
        <w:widowControl/>
        <w:spacing w:lineRule="exact" w:line="560"/>
        <w:ind w:firstLine="562" w:firstLineChars="200"/>
        <w:jc w:val="left"/>
        <w:rPr>
          <w:rFonts w:ascii="仿宋_GB2312" w:cs="宋体" w:eastAsia="仿宋_GB2312" w:hAnsi="宋体"/>
          <w:b/>
          <w:kern w:val="0"/>
          <w:sz w:val="28"/>
          <w:szCs w:val="28"/>
        </w:rPr>
      </w:pPr>
      <w:r>
        <w:rPr>
          <w:rFonts w:ascii="仿宋_GB2312" w:cs="宋体" w:eastAsia="仿宋_GB2312" w:hAnsi="宋体" w:hint="eastAsia"/>
          <w:b/>
          <w:kern w:val="0"/>
          <w:sz w:val="28"/>
          <w:szCs w:val="28"/>
        </w:rPr>
        <w:t>三、办学类型：公办普通高等职业技术学院</w:t>
      </w:r>
      <w:r>
        <w:rPr>
          <w:rFonts w:ascii="仿宋_GB2312" w:cs="宋体" w:eastAsia="仿宋_GB2312" w:hAnsi="宋体" w:hint="eastAsia"/>
          <w:b/>
          <w:kern w:val="0"/>
          <w:sz w:val="28"/>
          <w:szCs w:val="28"/>
        </w:rPr>
        <w:t>。</w:t>
      </w:r>
    </w:p>
    <w:p>
      <w:pPr>
        <w:pStyle w:val="style0"/>
        <w:widowControl/>
        <w:spacing w:lineRule="exact" w:line="560"/>
        <w:ind w:firstLine="562" w:firstLineChars="200"/>
        <w:jc w:val="left"/>
        <w:rPr>
          <w:rFonts w:ascii="仿宋_GB2312" w:cs="宋体" w:eastAsia="仿宋_GB2312" w:hAnsi="宋体"/>
          <w:b/>
          <w:kern w:val="0"/>
          <w:sz w:val="28"/>
          <w:szCs w:val="28"/>
        </w:rPr>
      </w:pPr>
      <w:r>
        <w:rPr>
          <w:rFonts w:ascii="仿宋_GB2312" w:cs="宋体" w:eastAsia="仿宋_GB2312" w:hAnsi="宋体" w:hint="eastAsia"/>
          <w:b/>
          <w:kern w:val="0"/>
          <w:sz w:val="28"/>
          <w:szCs w:val="28"/>
        </w:rPr>
        <w:t>四、招生对象：</w:t>
      </w:r>
      <w:r>
        <w:rPr>
          <w:rFonts w:ascii="仿宋_GB2312" w:eastAsia="仿宋_GB2312" w:hint="eastAsia"/>
          <w:sz w:val="28"/>
          <w:szCs w:val="28"/>
        </w:rPr>
        <w:t>已参加安徽省201</w:t>
      </w:r>
      <w:r>
        <w:rPr>
          <w:rFonts w:ascii="仿宋_GB2312" w:eastAsia="仿宋_GB2312"/>
          <w:sz w:val="28"/>
          <w:szCs w:val="28"/>
        </w:rPr>
        <w:t>9</w:t>
      </w:r>
      <w:r>
        <w:rPr>
          <w:rFonts w:ascii="仿宋_GB2312" w:eastAsia="仿宋_GB2312" w:hint="eastAsia"/>
          <w:sz w:val="28"/>
          <w:szCs w:val="28"/>
        </w:rPr>
        <w:t>年普通高校招生考试报名，通过审核取得当年报名资格的考生均可报考</w:t>
      </w:r>
      <w:r>
        <w:rPr>
          <w:rFonts w:ascii="仿宋_GB2312" w:cs="宋体" w:eastAsia="仿宋_GB2312" w:hAnsi="宋体" w:hint="eastAsia"/>
          <w:kern w:val="0"/>
          <w:sz w:val="28"/>
          <w:szCs w:val="28"/>
        </w:rPr>
        <w:t>。</w:t>
      </w:r>
    </w:p>
    <w:p>
      <w:pPr>
        <w:pStyle w:val="style0"/>
        <w:widowControl/>
        <w:spacing w:lineRule="exact" w:line="560"/>
        <w:ind w:firstLine="562" w:firstLineChars="200"/>
        <w:jc w:val="left"/>
        <w:rPr>
          <w:rFonts w:ascii="仿宋" w:eastAsia="仿宋" w:hAnsi="仿宋"/>
          <w:sz w:val="28"/>
          <w:szCs w:val="28"/>
        </w:rPr>
      </w:pPr>
      <w:r>
        <w:rPr>
          <w:rFonts w:ascii="仿宋_GB2312" w:cs="宋体" w:eastAsia="仿宋_GB2312" w:hAnsi="宋体" w:hint="eastAsia"/>
          <w:b/>
          <w:kern w:val="0"/>
          <w:sz w:val="28"/>
          <w:szCs w:val="28"/>
        </w:rPr>
        <w:t>五、招生计划及专业</w:t>
      </w: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641"/>
        <w:gridCol w:w="1670"/>
        <w:gridCol w:w="1156"/>
        <w:gridCol w:w="895"/>
        <w:gridCol w:w="1290"/>
        <w:gridCol w:w="900"/>
      </w:tblGrid>
      <w:tr>
        <w:trPr>
          <w:trHeight w:val="130" w:hRule="atLeast"/>
        </w:trPr>
        <w:tc>
          <w:tcPr>
            <w:tcW w:w="2437" w:type="dxa"/>
            <w:vMerge w:val="restart"/>
            <w:tcBorders/>
            <w:shd w:val="clear" w:color="auto" w:fill="auto"/>
            <w:vAlign w:val="center"/>
            <w:hideMark/>
          </w:tcPr>
          <w:p>
            <w:pPr>
              <w:pStyle w:val="style0"/>
              <w:widowControl/>
              <w:jc w:val="center"/>
              <w:rPr>
                <w:rFonts w:ascii="Times New Roman" w:cs="Times New Roman" w:eastAsia="宋体" w:hAnsi="Times New Roman"/>
                <w:b/>
                <w:bCs/>
                <w:kern w:val="0"/>
                <w:sz w:val="24"/>
                <w:szCs w:val="24"/>
              </w:rPr>
            </w:pPr>
            <w:r>
              <w:rPr>
                <w:rFonts w:ascii="宋体" w:cs="Times New Roman" w:eastAsia="宋体" w:hAnsi="宋体" w:hint="eastAsia"/>
                <w:b/>
                <w:bCs/>
                <w:kern w:val="0"/>
                <w:sz w:val="24"/>
                <w:szCs w:val="24"/>
              </w:rPr>
              <w:t>专业名称</w:t>
            </w:r>
          </w:p>
        </w:tc>
        <w:tc>
          <w:tcPr>
            <w:tcW w:w="641" w:type="dxa"/>
            <w:vMerge w:val="restart"/>
            <w:tcBorders/>
            <w:shd w:val="clear" w:color="auto" w:fill="auto"/>
            <w:vAlign w:val="center"/>
            <w:hideMark/>
          </w:tcPr>
          <w:p>
            <w:pPr>
              <w:pStyle w:val="style0"/>
              <w:widowControl/>
              <w:jc w:val="center"/>
              <w:rPr>
                <w:rFonts w:ascii="Times New Roman" w:cs="Times New Roman" w:eastAsia="宋体" w:hAnsi="Times New Roman"/>
                <w:b/>
                <w:bCs/>
                <w:kern w:val="0"/>
                <w:sz w:val="24"/>
                <w:szCs w:val="24"/>
              </w:rPr>
            </w:pPr>
            <w:r>
              <w:rPr>
                <w:rFonts w:ascii="宋体" w:cs="Times New Roman" w:eastAsia="宋体" w:hAnsi="宋体" w:hint="eastAsia"/>
                <w:b/>
                <w:bCs/>
                <w:kern w:val="0"/>
                <w:sz w:val="24"/>
                <w:szCs w:val="24"/>
              </w:rPr>
              <w:t>学制</w:t>
            </w:r>
          </w:p>
        </w:tc>
        <w:tc>
          <w:tcPr>
            <w:tcW w:w="5011" w:type="dxa"/>
            <w:gridSpan w:val="4"/>
            <w:tcBorders/>
            <w:shd w:val="clear" w:color="auto" w:fill="auto"/>
            <w:vAlign w:val="center"/>
            <w:hideMark/>
          </w:tcPr>
          <w:p>
            <w:pPr>
              <w:pStyle w:val="style0"/>
              <w:widowControl/>
              <w:jc w:val="center"/>
              <w:rPr>
                <w:rFonts w:ascii="宋体" w:cs="Times New Roman" w:eastAsia="宋体" w:hAnsi="宋体"/>
                <w:b/>
                <w:bCs/>
                <w:kern w:val="0"/>
                <w:sz w:val="24"/>
                <w:szCs w:val="24"/>
              </w:rPr>
            </w:pPr>
            <w:r>
              <w:rPr>
                <w:rFonts w:ascii="宋体" w:cs="Times New Roman" w:eastAsia="宋体" w:hAnsi="宋体" w:hint="eastAsia"/>
                <w:b/>
                <w:bCs/>
                <w:kern w:val="0"/>
                <w:sz w:val="24"/>
                <w:szCs w:val="24"/>
              </w:rPr>
              <w:t>计划数</w:t>
            </w:r>
          </w:p>
        </w:tc>
        <w:tc>
          <w:tcPr>
            <w:tcW w:w="900" w:type="dxa"/>
            <w:vMerge w:val="restart"/>
            <w:tcBorders/>
            <w:shd w:val="clear" w:color="auto" w:fill="auto"/>
            <w:vAlign w:val="center"/>
            <w:hideMark/>
          </w:tcPr>
          <w:p>
            <w:pPr>
              <w:pStyle w:val="style0"/>
              <w:widowControl/>
              <w:jc w:val="center"/>
              <w:rPr>
                <w:rFonts w:ascii="Times New Roman" w:cs="Times New Roman" w:eastAsia="宋体" w:hAnsi="Times New Roman"/>
                <w:b/>
                <w:bCs/>
                <w:kern w:val="0"/>
                <w:sz w:val="24"/>
                <w:szCs w:val="24"/>
              </w:rPr>
            </w:pPr>
            <w:r>
              <w:rPr>
                <w:rFonts w:ascii="宋体" w:cs="Times New Roman" w:eastAsia="宋体" w:hAnsi="宋体" w:hint="eastAsia"/>
                <w:b/>
                <w:bCs/>
                <w:kern w:val="0"/>
                <w:sz w:val="24"/>
                <w:szCs w:val="24"/>
              </w:rPr>
              <w:t>备注</w:t>
            </w:r>
          </w:p>
        </w:tc>
      </w:tr>
      <w:tr>
        <w:tblPrEx/>
        <w:trPr>
          <w:trHeight w:val="137" w:hRule="atLeast"/>
        </w:trPr>
        <w:tc>
          <w:tcPr>
            <w:tcW w:w="2437" w:type="dxa"/>
            <w:vMerge w:val="continue"/>
            <w:tcBorders/>
            <w:vAlign w:val="center"/>
            <w:hideMark/>
          </w:tcPr>
          <w:p>
            <w:pPr>
              <w:pStyle w:val="style0"/>
              <w:widowControl/>
              <w:jc w:val="left"/>
              <w:rPr>
                <w:rFonts w:ascii="Times New Roman" w:cs="Times New Roman" w:eastAsia="宋体" w:hAnsi="Times New Roman"/>
                <w:b/>
                <w:bCs/>
                <w:kern w:val="0"/>
                <w:sz w:val="24"/>
                <w:szCs w:val="24"/>
              </w:rPr>
            </w:pPr>
          </w:p>
        </w:tc>
        <w:tc>
          <w:tcPr>
            <w:tcW w:w="641" w:type="dxa"/>
            <w:vMerge w:val="continue"/>
            <w:tcBorders/>
            <w:vAlign w:val="center"/>
            <w:hideMark/>
          </w:tcPr>
          <w:p>
            <w:pPr>
              <w:pStyle w:val="style0"/>
              <w:widowControl/>
              <w:jc w:val="left"/>
              <w:rPr>
                <w:rFonts w:ascii="Times New Roman" w:cs="Times New Roman" w:eastAsia="宋体" w:hAnsi="Times New Roman"/>
                <w:b/>
                <w:bCs/>
                <w:kern w:val="0"/>
                <w:sz w:val="24"/>
                <w:szCs w:val="24"/>
              </w:rPr>
            </w:pPr>
          </w:p>
        </w:tc>
        <w:tc>
          <w:tcPr>
            <w:tcW w:w="1670" w:type="dxa"/>
            <w:tcBorders/>
            <w:shd w:val="clear" w:color="auto" w:fill="auto"/>
            <w:vAlign w:val="center"/>
            <w:hideMark/>
          </w:tcPr>
          <w:p>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面向普通高中</w:t>
            </w:r>
          </w:p>
        </w:tc>
        <w:tc>
          <w:tcPr>
            <w:tcW w:w="1156" w:type="dxa"/>
            <w:tcBorders/>
            <w:shd w:val="clear" w:color="auto" w:fill="auto"/>
            <w:vAlign w:val="center"/>
            <w:hideMark/>
          </w:tcPr>
          <w:p>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面向中职</w:t>
            </w:r>
          </w:p>
        </w:tc>
        <w:tc>
          <w:tcPr>
            <w:tcW w:w="895" w:type="dxa"/>
            <w:tcBorders/>
            <w:shd w:val="clear" w:color="auto" w:fill="auto"/>
            <w:vAlign w:val="center"/>
            <w:hideMark/>
          </w:tcPr>
          <w:p>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退役士兵</w:t>
            </w:r>
          </w:p>
        </w:tc>
        <w:tc>
          <w:tcPr>
            <w:tcW w:w="1290" w:type="dxa"/>
            <w:tcBorders/>
          </w:tcPr>
          <w:p>
            <w:pPr>
              <w:pStyle w:val="style0"/>
              <w:widowControl/>
              <w:jc w:val="left"/>
              <w:rPr>
                <w:rFonts w:ascii="Times New Roman" w:cs="Times New Roman" w:eastAsia="宋体" w:hAnsi="Times New Roman"/>
                <w:b/>
                <w:bCs/>
                <w:kern w:val="0"/>
                <w:sz w:val="24"/>
                <w:szCs w:val="24"/>
              </w:rPr>
            </w:pPr>
            <w:r>
              <w:rPr>
                <w:rFonts w:ascii="Times New Roman" w:cs="Times New Roman" w:eastAsia="宋体" w:hAnsi="Times New Roman" w:hint="eastAsia"/>
                <w:b/>
                <w:bCs/>
                <w:kern w:val="0"/>
                <w:sz w:val="24"/>
                <w:szCs w:val="24"/>
              </w:rPr>
              <w:t>革命老区</w:t>
            </w:r>
            <w:r>
              <w:rPr>
                <w:rFonts w:ascii="Times New Roman" w:cs="Times New Roman" w:eastAsia="宋体" w:hAnsi="Times New Roman"/>
                <w:b/>
                <w:bCs/>
                <w:kern w:val="0"/>
                <w:sz w:val="24"/>
                <w:szCs w:val="24"/>
              </w:rPr>
              <w:t>专项计划</w:t>
            </w:r>
          </w:p>
        </w:tc>
        <w:tc>
          <w:tcPr>
            <w:tcW w:w="900" w:type="dxa"/>
            <w:vMerge w:val="continue"/>
            <w:tcBorders/>
            <w:vAlign w:val="center"/>
            <w:hideMark/>
          </w:tcPr>
          <w:p>
            <w:pPr>
              <w:pStyle w:val="style0"/>
              <w:widowControl/>
              <w:jc w:val="left"/>
              <w:rPr>
                <w:rFonts w:ascii="Times New Roman" w:cs="Times New Roman" w:eastAsia="宋体" w:hAnsi="Times New Roman"/>
                <w:b/>
                <w:bCs/>
                <w:kern w:val="0"/>
                <w:sz w:val="24"/>
                <w:szCs w:val="24"/>
              </w:rPr>
            </w:pPr>
          </w:p>
        </w:tc>
      </w:tr>
      <w:tr>
        <w:tblPrEx/>
        <w:trPr>
          <w:trHeight w:val="151" w:hRule="atLeast"/>
        </w:trPr>
        <w:tc>
          <w:tcPr>
            <w:tcW w:w="2437" w:type="dxa"/>
            <w:tcBorders/>
            <w:shd w:val="clear" w:color="auto" w:fill="auto"/>
            <w:vAlign w:val="center"/>
            <w:hideMark/>
          </w:tcPr>
          <w:p>
            <w:pPr>
              <w:pStyle w:val="style0"/>
              <w:widowControl/>
              <w:jc w:val="center"/>
              <w:rPr>
                <w:rFonts w:ascii="Times New Roman" w:cs="Times New Roman" w:eastAsia="宋体" w:hAnsi="Times New Roman"/>
                <w:b/>
                <w:bCs/>
                <w:kern w:val="0"/>
                <w:sz w:val="24"/>
                <w:szCs w:val="24"/>
              </w:rPr>
            </w:pPr>
            <w:r>
              <w:rPr>
                <w:rFonts w:ascii="宋体" w:cs="Times New Roman" w:eastAsia="宋体" w:hAnsi="宋体" w:hint="eastAsia"/>
                <w:b/>
                <w:bCs/>
                <w:kern w:val="0"/>
                <w:sz w:val="24"/>
                <w:szCs w:val="24"/>
              </w:rPr>
              <w:t>合计</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740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1460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100</w:t>
            </w:r>
          </w:p>
        </w:tc>
        <w:tc>
          <w:tcPr>
            <w:tcW w:w="1290" w:type="dxa"/>
            <w:tcBorders/>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hint="eastAsia"/>
                <w:kern w:val="0"/>
                <w:sz w:val="24"/>
                <w:szCs w:val="24"/>
              </w:rPr>
              <w:t>200</w:t>
            </w:r>
          </w:p>
        </w:tc>
        <w:tc>
          <w:tcPr>
            <w:tcW w:w="90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r>
      <w:tr>
        <w:tblPrEx/>
        <w:trPr>
          <w:trHeight w:val="148"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小学教育</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190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300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宋体" w:cs="Times New Roman" w:eastAsia="宋体" w:hAnsi="宋体"/>
                <w:kern w:val="0"/>
                <w:sz w:val="24"/>
                <w:szCs w:val="24"/>
              </w:rPr>
            </w:pPr>
            <w:r>
              <w:rPr>
                <w:rFonts w:ascii="宋体" w:cs="Times New Roman" w:eastAsia="宋体" w:hAnsi="宋体" w:hint="eastAsia"/>
                <w:kern w:val="0"/>
                <w:sz w:val="24"/>
                <w:szCs w:val="24"/>
              </w:rPr>
              <w:t>40</w:t>
            </w:r>
          </w:p>
        </w:tc>
        <w:tc>
          <w:tcPr>
            <w:tcW w:w="90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宋体" w:cs="Times New Roman" w:eastAsia="宋体" w:hAnsi="宋体" w:hint="eastAsia"/>
                <w:kern w:val="0"/>
                <w:sz w:val="24"/>
                <w:szCs w:val="24"/>
              </w:rPr>
              <w:t>师范</w:t>
            </w:r>
          </w:p>
        </w:tc>
      </w:tr>
      <w:tr>
        <w:tblPrEx/>
        <w:trPr>
          <w:trHeight w:val="159"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学前教育</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190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300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宋体" w:cs="Times New Roman" w:eastAsia="宋体" w:hAnsi="宋体"/>
                <w:kern w:val="0"/>
                <w:sz w:val="24"/>
                <w:szCs w:val="24"/>
              </w:rPr>
            </w:pPr>
            <w:r>
              <w:rPr>
                <w:rFonts w:ascii="宋体" w:cs="Times New Roman" w:eastAsia="宋体" w:hAnsi="宋体" w:hint="eastAsia"/>
                <w:kern w:val="0"/>
                <w:sz w:val="24"/>
                <w:szCs w:val="24"/>
              </w:rPr>
              <w:t>100</w:t>
            </w:r>
          </w:p>
        </w:tc>
        <w:tc>
          <w:tcPr>
            <w:tcW w:w="90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宋体" w:cs="Times New Roman" w:eastAsia="宋体" w:hAnsi="宋体" w:hint="eastAsia"/>
                <w:kern w:val="0"/>
                <w:sz w:val="24"/>
                <w:szCs w:val="24"/>
              </w:rPr>
              <w:t>师范</w:t>
            </w:r>
          </w:p>
        </w:tc>
      </w:tr>
      <w:tr>
        <w:tblPrEx/>
        <w:trPr>
          <w:trHeight w:val="120"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电子商务</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20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r>
      <w:tr>
        <w:tblPrEx/>
        <w:trPr>
          <w:trHeight w:val="120"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市场营销</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20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r>
      <w:tr>
        <w:tblPrEx/>
        <w:trPr>
          <w:trHeight w:val="120" w:hRule="atLeast"/>
        </w:trPr>
        <w:tc>
          <w:tcPr>
            <w:tcW w:w="2437" w:type="dxa"/>
            <w:tcBorders/>
            <w:shd w:val="clear" w:color="000000" w:fill="ffffff"/>
            <w:vAlign w:val="center"/>
            <w:hideMark/>
          </w:tcPr>
          <w:p>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物流管理</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20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20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r>
      <w:tr>
        <w:tblPrEx/>
        <w:trPr>
          <w:trHeight w:val="120"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会计</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60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r>
      <w:tr>
        <w:tblPrEx/>
        <w:trPr>
          <w:trHeight w:val="120" w:hRule="atLeast"/>
        </w:trPr>
        <w:tc>
          <w:tcPr>
            <w:tcW w:w="2437" w:type="dxa"/>
            <w:tcBorders/>
            <w:shd w:val="clear" w:color="000000" w:fill="ffffff"/>
            <w:vAlign w:val="center"/>
            <w:hideMark/>
          </w:tcPr>
          <w:p>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酒店管理</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宋体" w:cs="宋体" w:eastAsia="宋体" w:hAnsi="宋体"/>
                <w:kern w:val="0"/>
                <w:sz w:val="24"/>
                <w:szCs w:val="24"/>
              </w:rPr>
            </w:pPr>
          </w:p>
        </w:tc>
        <w:tc>
          <w:tcPr>
            <w:tcW w:w="900" w:type="dxa"/>
            <w:tcBorders/>
            <w:shd w:val="clear" w:color="auto" w:fill="auto"/>
            <w:vAlign w:val="center"/>
          </w:tcPr>
          <w:p>
            <w:pPr>
              <w:pStyle w:val="style0"/>
              <w:widowControl/>
              <w:jc w:val="center"/>
              <w:rPr>
                <w:rFonts w:ascii="宋体" w:cs="宋体" w:eastAsia="宋体" w:hAnsi="宋体"/>
                <w:kern w:val="0"/>
                <w:sz w:val="24"/>
                <w:szCs w:val="24"/>
              </w:rPr>
            </w:pPr>
          </w:p>
        </w:tc>
      </w:tr>
      <w:tr>
        <w:tblPrEx/>
        <w:trPr>
          <w:trHeight w:val="120"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动漫制作技术</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20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20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tcPr>
          <w:p>
            <w:pPr>
              <w:pStyle w:val="style0"/>
              <w:widowControl/>
              <w:jc w:val="center"/>
              <w:rPr>
                <w:rFonts w:ascii="Times New Roman" w:cs="Times New Roman" w:eastAsia="宋体" w:hAnsi="Times New Roman"/>
                <w:kern w:val="0"/>
                <w:sz w:val="24"/>
                <w:szCs w:val="24"/>
              </w:rPr>
            </w:pPr>
          </w:p>
        </w:tc>
      </w:tr>
      <w:tr>
        <w:tblPrEx/>
        <w:trPr>
          <w:trHeight w:val="120"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计算机网络技术</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20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tcPr>
          <w:p>
            <w:pPr>
              <w:pStyle w:val="style0"/>
              <w:widowControl/>
              <w:jc w:val="center"/>
              <w:rPr>
                <w:rFonts w:ascii="Times New Roman" w:cs="Times New Roman" w:eastAsia="宋体" w:hAnsi="Times New Roman"/>
                <w:kern w:val="0"/>
                <w:sz w:val="24"/>
                <w:szCs w:val="24"/>
              </w:rPr>
            </w:pPr>
          </w:p>
        </w:tc>
      </w:tr>
      <w:tr>
        <w:tblPrEx/>
        <w:trPr>
          <w:trHeight w:val="120"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计算机应用技术</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20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70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290" w:type="dxa"/>
            <w:tcBorders/>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hint="eastAsia"/>
                <w:kern w:val="0"/>
                <w:sz w:val="24"/>
                <w:szCs w:val="24"/>
              </w:rPr>
              <w:t>20</w:t>
            </w:r>
          </w:p>
        </w:tc>
        <w:tc>
          <w:tcPr>
            <w:tcW w:w="900" w:type="dxa"/>
            <w:tcBorders/>
            <w:shd w:val="clear" w:color="auto" w:fill="auto"/>
            <w:vAlign w:val="center"/>
          </w:tcPr>
          <w:p>
            <w:pPr>
              <w:pStyle w:val="style0"/>
              <w:widowControl/>
              <w:jc w:val="center"/>
              <w:rPr>
                <w:rFonts w:ascii="Times New Roman" w:cs="Times New Roman" w:eastAsia="宋体" w:hAnsi="Times New Roman"/>
                <w:kern w:val="0"/>
                <w:sz w:val="24"/>
                <w:szCs w:val="24"/>
              </w:rPr>
            </w:pPr>
          </w:p>
        </w:tc>
      </w:tr>
      <w:tr>
        <w:tblPrEx/>
        <w:trPr>
          <w:trHeight w:val="159"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城市轨道交通运营管理</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20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50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tcPr>
          <w:p>
            <w:pPr>
              <w:pStyle w:val="style0"/>
              <w:widowControl/>
              <w:jc w:val="center"/>
              <w:rPr>
                <w:rFonts w:ascii="Times New Roman" w:cs="Times New Roman" w:eastAsia="宋体" w:hAnsi="Times New Roman"/>
                <w:kern w:val="0"/>
                <w:sz w:val="24"/>
                <w:szCs w:val="24"/>
              </w:rPr>
            </w:pPr>
          </w:p>
        </w:tc>
      </w:tr>
      <w:tr>
        <w:tblPrEx/>
        <w:trPr>
          <w:trHeight w:val="137"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新能源汽车技术</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20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40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宋体" w:cs="宋体" w:eastAsia="宋体" w:hAnsi="宋体"/>
                <w:kern w:val="0"/>
                <w:sz w:val="24"/>
                <w:szCs w:val="24"/>
              </w:rPr>
            </w:pPr>
          </w:p>
        </w:tc>
        <w:tc>
          <w:tcPr>
            <w:tcW w:w="900" w:type="dxa"/>
            <w:tcBorders/>
            <w:shd w:val="clear" w:color="auto" w:fill="auto"/>
            <w:vAlign w:val="center"/>
          </w:tcPr>
          <w:p>
            <w:pPr>
              <w:pStyle w:val="style0"/>
              <w:widowControl/>
              <w:jc w:val="center"/>
              <w:rPr>
                <w:rFonts w:ascii="宋体" w:cs="宋体" w:eastAsia="宋体" w:hAnsi="宋体"/>
                <w:kern w:val="0"/>
                <w:sz w:val="24"/>
                <w:szCs w:val="24"/>
              </w:rPr>
            </w:pPr>
          </w:p>
        </w:tc>
      </w:tr>
      <w:tr>
        <w:tblPrEx/>
        <w:trPr>
          <w:trHeight w:val="177"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汽车检测与维修技术</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50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290" w:type="dxa"/>
            <w:tcBorders/>
          </w:tcPr>
          <w:p>
            <w:pPr>
              <w:pStyle w:val="style0"/>
              <w:widowControl/>
              <w:jc w:val="center"/>
              <w:rPr>
                <w:rFonts w:ascii="宋体" w:cs="宋体" w:eastAsia="宋体" w:hAnsi="宋体"/>
                <w:kern w:val="0"/>
                <w:sz w:val="24"/>
                <w:szCs w:val="24"/>
              </w:rPr>
            </w:pPr>
          </w:p>
        </w:tc>
        <w:tc>
          <w:tcPr>
            <w:tcW w:w="900" w:type="dxa"/>
            <w:tcBorders/>
            <w:shd w:val="clear" w:color="auto" w:fill="auto"/>
            <w:vAlign w:val="center"/>
          </w:tcPr>
          <w:p>
            <w:pPr>
              <w:pStyle w:val="style0"/>
              <w:widowControl/>
              <w:jc w:val="center"/>
              <w:rPr>
                <w:rFonts w:ascii="宋体" w:cs="宋体" w:eastAsia="宋体" w:hAnsi="宋体"/>
                <w:kern w:val="0"/>
                <w:sz w:val="24"/>
                <w:szCs w:val="24"/>
              </w:rPr>
            </w:pPr>
          </w:p>
        </w:tc>
      </w:tr>
      <w:tr>
        <w:tblPrEx/>
        <w:trPr>
          <w:trHeight w:val="159"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机电一体化技术</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40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90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30</w:t>
            </w:r>
          </w:p>
        </w:tc>
        <w:tc>
          <w:tcPr>
            <w:tcW w:w="1290" w:type="dxa"/>
            <w:tcBorders/>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hint="eastAsia"/>
                <w:kern w:val="0"/>
                <w:sz w:val="24"/>
                <w:szCs w:val="24"/>
              </w:rPr>
              <w:t>20</w:t>
            </w:r>
          </w:p>
        </w:tc>
        <w:tc>
          <w:tcPr>
            <w:tcW w:w="900" w:type="dxa"/>
            <w:tcBorders/>
            <w:shd w:val="clear" w:color="auto" w:fill="auto"/>
            <w:vAlign w:val="center"/>
          </w:tcPr>
          <w:p>
            <w:pPr>
              <w:pStyle w:val="style0"/>
              <w:widowControl/>
              <w:jc w:val="center"/>
              <w:rPr>
                <w:rFonts w:ascii="Times New Roman" w:cs="Times New Roman" w:eastAsia="宋体" w:hAnsi="Times New Roman"/>
                <w:kern w:val="0"/>
                <w:sz w:val="24"/>
                <w:szCs w:val="24"/>
              </w:rPr>
            </w:pPr>
          </w:p>
        </w:tc>
      </w:tr>
      <w:tr>
        <w:tblPrEx/>
        <w:trPr>
          <w:trHeight w:val="120"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建筑工程技术</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tcPr>
          <w:p>
            <w:pPr>
              <w:pStyle w:val="style0"/>
              <w:widowControl/>
              <w:jc w:val="center"/>
              <w:rPr>
                <w:rFonts w:ascii="Times New Roman" w:cs="Times New Roman" w:eastAsia="宋体" w:hAnsi="Times New Roman"/>
                <w:kern w:val="0"/>
                <w:sz w:val="24"/>
                <w:szCs w:val="24"/>
              </w:rPr>
            </w:pPr>
          </w:p>
        </w:tc>
      </w:tr>
      <w:tr>
        <w:tblPrEx/>
        <w:trPr>
          <w:trHeight w:val="120" w:hRule="atLeast"/>
        </w:trPr>
        <w:tc>
          <w:tcPr>
            <w:tcW w:w="2437" w:type="dxa"/>
            <w:tcBorders/>
            <w:shd w:val="clear" w:color="000000" w:fill="ffffff"/>
            <w:noWrap/>
            <w:vAlign w:val="center"/>
            <w:hideMark/>
          </w:tcPr>
          <w:p>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宠物临床诊疗技术</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40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tcPr>
          <w:p>
            <w:pPr>
              <w:pStyle w:val="style0"/>
              <w:widowControl/>
              <w:jc w:val="center"/>
              <w:rPr>
                <w:rFonts w:ascii="Times New Roman" w:cs="Times New Roman" w:eastAsia="宋体" w:hAnsi="Times New Roman"/>
                <w:kern w:val="0"/>
                <w:sz w:val="24"/>
                <w:szCs w:val="24"/>
              </w:rPr>
            </w:pPr>
          </w:p>
        </w:tc>
      </w:tr>
      <w:tr>
        <w:tblPrEx/>
        <w:trPr>
          <w:trHeight w:val="148" w:hRule="atLeast"/>
        </w:trPr>
        <w:tc>
          <w:tcPr>
            <w:tcW w:w="2437" w:type="dxa"/>
            <w:tcBorders/>
            <w:shd w:val="clear" w:color="000000" w:fill="ffffff"/>
            <w:vAlign w:val="center"/>
            <w:hideMark/>
          </w:tcPr>
          <w:p>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动物医学</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50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290" w:type="dxa"/>
            <w:tcBorders/>
          </w:tcPr>
          <w:p>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20</w:t>
            </w:r>
          </w:p>
        </w:tc>
        <w:tc>
          <w:tcPr>
            <w:tcW w:w="900" w:type="dxa"/>
            <w:tcBorders/>
            <w:shd w:val="clear" w:color="auto" w:fill="auto"/>
            <w:vAlign w:val="center"/>
          </w:tcPr>
          <w:p>
            <w:pPr>
              <w:pStyle w:val="style0"/>
              <w:widowControl/>
              <w:jc w:val="center"/>
              <w:rPr>
                <w:rFonts w:ascii="宋体" w:cs="宋体" w:eastAsia="宋体" w:hAnsi="宋体"/>
                <w:kern w:val="0"/>
                <w:sz w:val="24"/>
                <w:szCs w:val="24"/>
              </w:rPr>
            </w:pPr>
          </w:p>
        </w:tc>
      </w:tr>
      <w:tr>
        <w:tblPrEx/>
        <w:trPr>
          <w:trHeight w:val="126" w:hRule="atLeast"/>
        </w:trPr>
        <w:tc>
          <w:tcPr>
            <w:tcW w:w="2437" w:type="dxa"/>
            <w:tcBorders/>
            <w:shd w:val="clear" w:color="000000" w:fill="ffffff"/>
            <w:noWrap/>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畜牧兽医</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40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left"/>
              <w:rPr>
                <w:rFonts w:ascii="Times New Roman" w:cs="Times New Roman" w:eastAsia="宋体" w:hAnsi="Times New Roman"/>
                <w:kern w:val="0"/>
                <w:sz w:val="24"/>
                <w:szCs w:val="24"/>
              </w:rPr>
            </w:pPr>
          </w:p>
        </w:tc>
        <w:tc>
          <w:tcPr>
            <w:tcW w:w="900" w:type="dxa"/>
            <w:tcBorders/>
            <w:shd w:val="clear" w:color="auto" w:fill="auto"/>
            <w:noWrap/>
            <w:vAlign w:val="center"/>
            <w:hideMark/>
          </w:tcPr>
          <w:p>
            <w:pPr>
              <w:pStyle w:val="style0"/>
              <w:widowControl/>
              <w:jc w:val="left"/>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r>
      <w:tr>
        <w:tblPrEx/>
        <w:trPr>
          <w:trHeight w:val="162" w:hRule="atLeast"/>
        </w:trPr>
        <w:tc>
          <w:tcPr>
            <w:tcW w:w="2437" w:type="dxa"/>
            <w:tcBorders/>
            <w:shd w:val="clear" w:color="000000" w:fill="ffffff"/>
            <w:vAlign w:val="center"/>
            <w:hideMark/>
          </w:tcPr>
          <w:p>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植物保护与检疫技术</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r>
      <w:tr>
        <w:tblPrEx/>
        <w:trPr>
          <w:trHeight w:val="119" w:hRule="atLeast"/>
        </w:trPr>
        <w:tc>
          <w:tcPr>
            <w:tcW w:w="2437" w:type="dxa"/>
            <w:tcBorders/>
            <w:shd w:val="clear" w:color="000000" w:fill="ffffff"/>
            <w:vAlign w:val="center"/>
            <w:hideMark/>
          </w:tcPr>
          <w:p>
            <w:pPr>
              <w:pStyle w:val="style0"/>
              <w:widowControl/>
              <w:jc w:val="left"/>
              <w:rPr>
                <w:rFonts w:ascii="Times New Roman" w:cs="Times New Roman" w:eastAsia="宋体" w:hAnsi="Times New Roman"/>
                <w:kern w:val="0"/>
                <w:sz w:val="24"/>
                <w:szCs w:val="24"/>
              </w:rPr>
            </w:pPr>
            <w:r>
              <w:rPr>
                <w:rFonts w:ascii="宋体" w:cs="Times New Roman" w:eastAsia="宋体" w:hAnsi="宋体" w:hint="eastAsia"/>
                <w:kern w:val="0"/>
                <w:sz w:val="24"/>
                <w:szCs w:val="24"/>
              </w:rPr>
              <w:t>园林技术</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r>
      <w:tr>
        <w:tblPrEx/>
        <w:trPr>
          <w:trHeight w:val="119" w:hRule="atLeast"/>
        </w:trPr>
        <w:tc>
          <w:tcPr>
            <w:tcW w:w="2437" w:type="dxa"/>
            <w:tcBorders/>
            <w:shd w:val="clear" w:color="000000" w:fill="ffffff"/>
            <w:vAlign w:val="center"/>
            <w:hideMark/>
          </w:tcPr>
          <w:p>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工业机器人技术</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40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r>
      <w:tr>
        <w:tblPrEx/>
        <w:trPr>
          <w:trHeight w:val="119" w:hRule="atLeast"/>
        </w:trPr>
        <w:tc>
          <w:tcPr>
            <w:tcW w:w="2437" w:type="dxa"/>
            <w:tcBorders/>
            <w:shd w:val="clear" w:color="000000" w:fill="ffffff"/>
            <w:vAlign w:val="center"/>
            <w:hideMark/>
          </w:tcPr>
          <w:p>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工程测量技术</w:t>
            </w:r>
          </w:p>
        </w:tc>
        <w:tc>
          <w:tcPr>
            <w:tcW w:w="641"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3</w:t>
            </w:r>
          </w:p>
        </w:tc>
        <w:tc>
          <w:tcPr>
            <w:tcW w:w="167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10</w:t>
            </w:r>
          </w:p>
        </w:tc>
        <w:tc>
          <w:tcPr>
            <w:tcW w:w="1156"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40</w:t>
            </w:r>
          </w:p>
        </w:tc>
        <w:tc>
          <w:tcPr>
            <w:tcW w:w="895"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c>
          <w:tcPr>
            <w:tcW w:w="1290" w:type="dxa"/>
            <w:tcBorders/>
          </w:tcPr>
          <w:p>
            <w:pPr>
              <w:pStyle w:val="style0"/>
              <w:widowControl/>
              <w:jc w:val="center"/>
              <w:rPr>
                <w:rFonts w:ascii="Times New Roman" w:cs="Times New Roman" w:eastAsia="宋体" w:hAnsi="Times New Roman"/>
                <w:kern w:val="0"/>
                <w:sz w:val="24"/>
                <w:szCs w:val="24"/>
              </w:rPr>
            </w:pPr>
          </w:p>
        </w:tc>
        <w:tc>
          <w:tcPr>
            <w:tcW w:w="900" w:type="dxa"/>
            <w:tcBorders/>
            <w:shd w:val="clear" w:color="auto" w:fill="auto"/>
            <w:vAlign w:val="center"/>
            <w:hideMark/>
          </w:tcPr>
          <w:p>
            <w:pPr>
              <w:pStyle w:val="style0"/>
              <w:widowControl/>
              <w:jc w:val="center"/>
              <w:rPr>
                <w:rFonts w:ascii="Times New Roman" w:cs="Times New Roman" w:eastAsia="宋体" w:hAnsi="Times New Roman"/>
                <w:kern w:val="0"/>
                <w:sz w:val="24"/>
                <w:szCs w:val="24"/>
              </w:rPr>
            </w:pPr>
            <w:r>
              <w:rPr>
                <w:rFonts w:ascii="Times New Roman" w:cs="Times New Roman" w:eastAsia="宋体" w:hAnsi="Times New Roman"/>
                <w:kern w:val="0"/>
                <w:sz w:val="24"/>
                <w:szCs w:val="24"/>
              </w:rPr>
              <w:t>　</w:t>
            </w:r>
          </w:p>
        </w:tc>
      </w:tr>
    </w:tbl>
    <w:p>
      <w:pPr>
        <w:pStyle w:val="style0"/>
        <w:widowControl/>
        <w:spacing w:lineRule="exact" w:line="420"/>
        <w:ind w:leftChars="-202" w:hanging="424" w:hangingChars="151"/>
        <w:jc w:val="left"/>
        <w:rPr>
          <w:rFonts w:ascii="仿宋" w:eastAsia="仿宋" w:hAnsi="仿宋"/>
          <w:sz w:val="28"/>
          <w:szCs w:val="28"/>
        </w:rPr>
      </w:pPr>
      <w:r>
        <w:rPr>
          <w:rFonts w:ascii="仿宋_GB2312" w:cs="宋体" w:eastAsia="仿宋_GB2312" w:hAnsi="宋体" w:hint="eastAsia"/>
          <w:b/>
          <w:kern w:val="0"/>
          <w:sz w:val="28"/>
          <w:szCs w:val="28"/>
        </w:rPr>
        <w:t>注：以省教育厅招生考试院公布的计划数为准</w:t>
      </w:r>
    </w:p>
    <w:p>
      <w:pPr>
        <w:pStyle w:val="style0"/>
        <w:widowControl/>
        <w:spacing w:lineRule="exact" w:line="420"/>
        <w:ind w:firstLine="275" w:firstLineChars="98"/>
        <w:jc w:val="left"/>
        <w:rPr>
          <w:rFonts w:ascii="仿宋_GB2312" w:cs="宋体" w:eastAsia="仿宋_GB2312" w:hAnsi="宋体"/>
          <w:b/>
          <w:kern w:val="0"/>
          <w:sz w:val="28"/>
          <w:szCs w:val="28"/>
        </w:rPr>
      </w:pPr>
    </w:p>
    <w:p>
      <w:pPr>
        <w:pStyle w:val="style0"/>
        <w:widowControl/>
        <w:spacing w:lineRule="exact" w:line="420"/>
        <w:jc w:val="left"/>
        <w:rPr>
          <w:rFonts w:ascii="仿宋_GB2312" w:cs="宋体" w:eastAsia="仿宋_GB2312" w:hAnsi="宋体"/>
          <w:b/>
          <w:kern w:val="0"/>
          <w:sz w:val="28"/>
          <w:szCs w:val="28"/>
        </w:rPr>
      </w:pPr>
      <w:r>
        <w:rPr>
          <w:rFonts w:ascii="仿宋_GB2312" w:cs="宋体" w:eastAsia="仿宋_GB2312" w:hAnsi="宋体" w:hint="eastAsia"/>
          <w:b/>
          <w:kern w:val="0"/>
          <w:sz w:val="28"/>
          <w:szCs w:val="28"/>
        </w:rPr>
        <w:t>六、学院简介</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宿州职业技术学院始建于1950年。学院占地960多亩，校内建筑面积25万平</w:t>
      </w:r>
      <w:r>
        <w:rPr>
          <w:rFonts w:ascii="仿宋_GB2312" w:cs="宋体" w:eastAsia="仿宋_GB2312" w:hAnsi="宋体" w:hint="eastAsia"/>
          <w:kern w:val="0"/>
          <w:sz w:val="28"/>
          <w:szCs w:val="28"/>
        </w:rPr>
        <w:t>方</w:t>
      </w:r>
      <w:r>
        <w:rPr>
          <w:rFonts w:ascii="仿宋_GB2312" w:cs="宋体" w:eastAsia="仿宋_GB2312" w:hAnsi="宋体" w:hint="eastAsia"/>
          <w:kern w:val="0"/>
          <w:sz w:val="28"/>
          <w:szCs w:val="28"/>
        </w:rPr>
        <w:t>米，全日制在校生6000多人。学院设有七系二部，拥有45个专业，基本实现了多学科、多专业综合发展格局。学院现有在职教职工300余人，其中教授、副教授82人，博士及在读博士10人、硕士1</w:t>
      </w:r>
      <w:r>
        <w:rPr>
          <w:rFonts w:ascii="仿宋_GB2312" w:cs="宋体" w:eastAsia="仿宋_GB2312" w:hAnsi="宋体"/>
          <w:kern w:val="0"/>
          <w:sz w:val="28"/>
          <w:szCs w:val="28"/>
        </w:rPr>
        <w:t>30</w:t>
      </w:r>
      <w:r>
        <w:rPr>
          <w:rFonts w:ascii="仿宋_GB2312" w:cs="宋体" w:eastAsia="仿宋_GB2312" w:hAnsi="宋体" w:hint="eastAsia"/>
          <w:kern w:val="0"/>
          <w:sz w:val="28"/>
          <w:szCs w:val="28"/>
        </w:rPr>
        <w:t>人，省级专业带头人、省级教学名师18人。学院秉承“以服务为宗旨，以就业为导向，走产学研结合、校企合作办学”的发展道路，狠抓学生技能训练和综合素质培养，毕业生深受社会</w:t>
      </w:r>
      <w:r>
        <w:rPr>
          <w:rFonts w:ascii="仿宋_GB2312" w:cs="宋体" w:eastAsia="仿宋_GB2312" w:hAnsi="宋体" w:hint="default"/>
          <w:kern w:val="0"/>
          <w:sz w:val="28"/>
          <w:szCs w:val="28"/>
          <w:lang w:val="en-US"/>
        </w:rPr>
        <w:t>欢迎</w:t>
      </w:r>
      <w:r>
        <w:rPr>
          <w:rFonts w:ascii="仿宋_GB2312" w:cs="宋体" w:eastAsia="仿宋_GB2312" w:hAnsi="宋体" w:hint="eastAsia"/>
          <w:kern w:val="0"/>
          <w:sz w:val="28"/>
          <w:szCs w:val="28"/>
        </w:rPr>
        <w:t>。</w:t>
      </w:r>
    </w:p>
    <w:p>
      <w:pPr>
        <w:pStyle w:val="style0"/>
        <w:widowControl/>
        <w:spacing w:lineRule="exact" w:line="420"/>
        <w:jc w:val="left"/>
        <w:rPr>
          <w:rFonts w:ascii="仿宋_GB2312" w:cs="宋体" w:eastAsia="仿宋_GB2312" w:hAnsi="宋体"/>
          <w:b/>
          <w:kern w:val="0"/>
          <w:sz w:val="28"/>
          <w:szCs w:val="28"/>
        </w:rPr>
      </w:pPr>
      <w:r>
        <w:rPr>
          <w:rFonts w:ascii="仿宋_GB2312" w:cs="宋体" w:eastAsia="仿宋_GB2312" w:hAnsi="宋体" w:hint="eastAsia"/>
          <w:b/>
          <w:kern w:val="0"/>
          <w:sz w:val="28"/>
          <w:szCs w:val="28"/>
        </w:rPr>
        <w:t>七、测试办法</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 xml:space="preserve">分类招生考试统一采取“文化素质考试＋职业技能测试（或职业适应性测试）”的方式进行。 </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所有报名考生须在3月2</w:t>
      </w:r>
      <w:r>
        <w:rPr>
          <w:rFonts w:ascii="仿宋_GB2312" w:cs="宋体" w:eastAsia="仿宋_GB2312" w:hAnsi="宋体"/>
          <w:kern w:val="0"/>
          <w:sz w:val="28"/>
          <w:szCs w:val="28"/>
        </w:rPr>
        <w:t>4</w:t>
      </w:r>
      <w:r>
        <w:rPr>
          <w:rFonts w:ascii="仿宋_GB2312" w:cs="宋体" w:eastAsia="仿宋_GB2312" w:hAnsi="宋体" w:hint="eastAsia"/>
          <w:kern w:val="0"/>
          <w:sz w:val="28"/>
          <w:szCs w:val="28"/>
        </w:rPr>
        <w:t>日参加由省考试院统一组织的“文化素质”考试。“文化素质考试”合格的考生，参加我校组织的职业技能测试，普通高考考生参加我校组织的职业适应性测试，满分各200分。</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一</w:t>
      </w:r>
      <w:r>
        <w:rPr>
          <w:rFonts w:ascii="仿宋_GB2312" w:cs="宋体" w:eastAsia="仿宋_GB2312" w:hAnsi="宋体" w:hint="eastAsia"/>
          <w:kern w:val="0"/>
          <w:sz w:val="28"/>
          <w:szCs w:val="28"/>
        </w:rPr>
        <w:t>）面向</w:t>
      </w:r>
      <w:r>
        <w:rPr>
          <w:rFonts w:ascii="仿宋_GB2312" w:cs="宋体" w:eastAsia="仿宋_GB2312" w:hAnsi="宋体" w:hint="eastAsia"/>
          <w:kern w:val="0"/>
          <w:sz w:val="28"/>
          <w:szCs w:val="28"/>
        </w:rPr>
        <w:t>革命老区专项计划</w:t>
      </w:r>
      <w:r>
        <w:rPr>
          <w:rFonts w:ascii="仿宋_GB2312" w:cs="宋体" w:eastAsia="仿宋_GB2312" w:hAnsi="宋体" w:hint="eastAsia"/>
          <w:kern w:val="0"/>
          <w:sz w:val="28"/>
          <w:szCs w:val="28"/>
        </w:rPr>
        <w:t>测试内容及办法</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1、</w:t>
      </w:r>
      <w:r>
        <w:rPr>
          <w:rFonts w:ascii="仿宋_GB2312" w:cs="宋体" w:eastAsia="仿宋_GB2312" w:hAnsi="宋体" w:hint="eastAsia"/>
          <w:kern w:val="0"/>
          <w:sz w:val="28"/>
          <w:szCs w:val="28"/>
        </w:rPr>
        <w:t>测试内容</w:t>
      </w:r>
    </w:p>
    <w:p>
      <w:pPr>
        <w:pStyle w:val="style0"/>
        <w:widowControl/>
        <w:spacing w:lineRule="exact" w:line="420"/>
        <w:ind w:right="-197" w:rightChars="-94"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测试采用笔试方式进行。主要测试考生的分析判断和解决问题能力、逻辑思维和创新思维能力以及个人职业适应能力等基本情况。</w:t>
      </w:r>
    </w:p>
    <w:p>
      <w:pPr>
        <w:pStyle w:val="style0"/>
        <w:widowControl/>
        <w:spacing w:lineRule="exact" w:line="420"/>
        <w:ind w:right="-197" w:rightChars="-94"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2、</w:t>
      </w:r>
      <w:r>
        <w:rPr>
          <w:rFonts w:ascii="仿宋_GB2312" w:cs="宋体" w:eastAsia="仿宋_GB2312" w:hAnsi="宋体" w:hint="eastAsia"/>
          <w:kern w:val="0"/>
          <w:sz w:val="28"/>
          <w:szCs w:val="28"/>
        </w:rPr>
        <w:t>测试时间</w:t>
      </w: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201</w:t>
      </w:r>
      <w:r>
        <w:rPr>
          <w:rFonts w:ascii="仿宋_GB2312" w:cs="宋体" w:eastAsia="仿宋_GB2312" w:hAnsi="宋体"/>
          <w:kern w:val="0"/>
          <w:sz w:val="28"/>
          <w:szCs w:val="28"/>
        </w:rPr>
        <w:t>9</w:t>
      </w:r>
      <w:r>
        <w:rPr>
          <w:rFonts w:ascii="仿宋_GB2312" w:cs="宋体" w:eastAsia="仿宋_GB2312" w:hAnsi="宋体" w:hint="eastAsia"/>
          <w:kern w:val="0"/>
          <w:sz w:val="28"/>
          <w:szCs w:val="28"/>
        </w:rPr>
        <w:t>年4月</w:t>
      </w:r>
      <w:r>
        <w:rPr>
          <w:rFonts w:ascii="仿宋_GB2312" w:cs="宋体" w:eastAsia="仿宋_GB2312" w:hAnsi="宋体"/>
          <w:kern w:val="0"/>
          <w:sz w:val="28"/>
          <w:szCs w:val="28"/>
        </w:rPr>
        <w:t>7</w:t>
      </w:r>
      <w:r>
        <w:rPr>
          <w:rFonts w:ascii="仿宋_GB2312" w:cs="宋体" w:eastAsia="仿宋_GB2312" w:hAnsi="宋体" w:hint="eastAsia"/>
          <w:kern w:val="0"/>
          <w:sz w:val="28"/>
          <w:szCs w:val="28"/>
        </w:rPr>
        <w:t>日</w:t>
      </w:r>
      <w:r>
        <w:rPr>
          <w:rFonts w:ascii="仿宋_GB2312" w:cs="宋体" w:eastAsia="仿宋_GB2312" w:hAnsi="宋体" w:hint="eastAsia"/>
          <w:kern w:val="0"/>
          <w:sz w:val="28"/>
          <w:szCs w:val="28"/>
        </w:rPr>
        <w:t>上午9:00-11:00</w:t>
      </w:r>
      <w:r>
        <w:rPr>
          <w:rFonts w:ascii="仿宋_GB2312" w:cs="宋体" w:eastAsia="仿宋_GB2312" w:hAnsi="宋体" w:hint="eastAsia"/>
          <w:kern w:val="0"/>
          <w:sz w:val="28"/>
          <w:szCs w:val="28"/>
        </w:rPr>
        <w:t>。</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二</w:t>
      </w:r>
      <w:r>
        <w:rPr>
          <w:rFonts w:ascii="仿宋_GB2312" w:cs="宋体" w:eastAsia="仿宋_GB2312" w:hAnsi="宋体" w:hint="eastAsia"/>
          <w:kern w:val="0"/>
          <w:sz w:val="28"/>
          <w:szCs w:val="28"/>
        </w:rPr>
        <w:t>）职业技能测试(面向中职)测试内容及办法</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1、</w:t>
      </w:r>
      <w:r>
        <w:rPr>
          <w:rFonts w:ascii="仿宋_GB2312" w:cs="宋体" w:eastAsia="仿宋_GB2312" w:hAnsi="宋体" w:hint="eastAsia"/>
          <w:kern w:val="0"/>
          <w:sz w:val="28"/>
          <w:szCs w:val="28"/>
        </w:rPr>
        <w:t>测试内容</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中职考生技能测试按专业类别采用笔试方式进行。职业技能测试主要测试中职所学专业（或者相近专业）的操作技能，考生可根据各专业测试类别，按照与毕业专业相同或相近对口选择1个专业类别进行测试。</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2、</w:t>
      </w:r>
      <w:r>
        <w:rPr>
          <w:rFonts w:ascii="仿宋_GB2312" w:cs="宋体" w:eastAsia="仿宋_GB2312" w:hAnsi="宋体" w:hint="eastAsia"/>
          <w:kern w:val="0"/>
          <w:sz w:val="28"/>
          <w:szCs w:val="28"/>
        </w:rPr>
        <w:t>测试时间</w:t>
      </w: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201</w:t>
      </w:r>
      <w:r>
        <w:rPr>
          <w:rFonts w:ascii="仿宋_GB2312" w:cs="宋体" w:eastAsia="仿宋_GB2312" w:hAnsi="宋体"/>
          <w:kern w:val="0"/>
          <w:sz w:val="28"/>
          <w:szCs w:val="28"/>
        </w:rPr>
        <w:t>9</w:t>
      </w:r>
      <w:r>
        <w:rPr>
          <w:rFonts w:ascii="仿宋_GB2312" w:cs="宋体" w:eastAsia="仿宋_GB2312" w:hAnsi="宋体" w:hint="eastAsia"/>
          <w:kern w:val="0"/>
          <w:sz w:val="28"/>
          <w:szCs w:val="28"/>
        </w:rPr>
        <w:t>年4月</w:t>
      </w:r>
      <w:r>
        <w:rPr>
          <w:rFonts w:ascii="仿宋_GB2312" w:cs="宋体" w:eastAsia="仿宋_GB2312" w:hAnsi="宋体"/>
          <w:kern w:val="0"/>
          <w:sz w:val="28"/>
          <w:szCs w:val="28"/>
        </w:rPr>
        <w:t>7</w:t>
      </w:r>
      <w:r>
        <w:rPr>
          <w:rFonts w:ascii="仿宋_GB2312" w:cs="宋体" w:eastAsia="仿宋_GB2312" w:hAnsi="宋体" w:hint="eastAsia"/>
          <w:kern w:val="0"/>
          <w:sz w:val="28"/>
          <w:szCs w:val="28"/>
        </w:rPr>
        <w:t>日</w:t>
      </w:r>
      <w:r>
        <w:rPr>
          <w:rFonts w:ascii="仿宋_GB2312" w:cs="宋体" w:eastAsia="仿宋_GB2312" w:hAnsi="宋体" w:hint="eastAsia"/>
          <w:kern w:val="0"/>
          <w:sz w:val="28"/>
          <w:szCs w:val="28"/>
        </w:rPr>
        <w:t>上午9:00-11:00</w:t>
      </w:r>
    </w:p>
    <w:p>
      <w:pPr>
        <w:pStyle w:val="style0"/>
        <w:widowControl/>
        <w:spacing w:lineRule="exact" w:line="420"/>
        <w:ind w:firstLine="2380" w:firstLineChars="850"/>
        <w:jc w:val="left"/>
        <w:rPr>
          <w:rFonts w:ascii="仿宋_GB2312" w:cs="宋体" w:eastAsia="仿宋_GB2312" w:hAnsi="宋体" w:hint="eastAsia"/>
          <w:kern w:val="0"/>
          <w:sz w:val="28"/>
          <w:szCs w:val="28"/>
        </w:rPr>
      </w:pPr>
      <w:r>
        <w:rPr>
          <w:rFonts w:ascii="仿宋_GB2312" w:cs="宋体" w:eastAsia="仿宋_GB2312" w:hAnsi="宋体" w:hint="eastAsia"/>
          <w:kern w:val="0"/>
          <w:sz w:val="28"/>
          <w:szCs w:val="28"/>
        </w:rPr>
        <w:t>201</w:t>
      </w:r>
      <w:r>
        <w:rPr>
          <w:rFonts w:ascii="仿宋_GB2312" w:cs="宋体" w:eastAsia="仿宋_GB2312" w:hAnsi="宋体"/>
          <w:kern w:val="0"/>
          <w:sz w:val="28"/>
          <w:szCs w:val="28"/>
        </w:rPr>
        <w:t>9</w:t>
      </w:r>
      <w:r>
        <w:rPr>
          <w:rFonts w:ascii="仿宋_GB2312" w:cs="宋体" w:eastAsia="仿宋_GB2312" w:hAnsi="宋体" w:hint="eastAsia"/>
          <w:kern w:val="0"/>
          <w:sz w:val="28"/>
          <w:szCs w:val="28"/>
        </w:rPr>
        <w:t>年4月</w:t>
      </w:r>
      <w:r>
        <w:rPr>
          <w:rFonts w:ascii="仿宋_GB2312" w:cs="宋体" w:eastAsia="仿宋_GB2312" w:hAnsi="宋体" w:hint="eastAsia"/>
          <w:kern w:val="0"/>
          <w:sz w:val="28"/>
          <w:szCs w:val="28"/>
        </w:rPr>
        <w:t>2</w:t>
      </w:r>
      <w:r>
        <w:rPr>
          <w:rFonts w:ascii="仿宋_GB2312" w:cs="宋体" w:eastAsia="仿宋_GB2312" w:hAnsi="宋体"/>
          <w:kern w:val="0"/>
          <w:sz w:val="28"/>
          <w:szCs w:val="28"/>
        </w:rPr>
        <w:t>1</w:t>
      </w:r>
      <w:r>
        <w:rPr>
          <w:rFonts w:ascii="仿宋_GB2312" w:cs="宋体" w:eastAsia="仿宋_GB2312" w:hAnsi="宋体" w:hint="eastAsia"/>
          <w:kern w:val="0"/>
          <w:sz w:val="28"/>
          <w:szCs w:val="28"/>
        </w:rPr>
        <w:t>日</w:t>
      </w:r>
      <w:r>
        <w:rPr>
          <w:rFonts w:ascii="仿宋_GB2312" w:cs="宋体" w:eastAsia="仿宋_GB2312" w:hAnsi="宋体" w:hint="eastAsia"/>
          <w:kern w:val="0"/>
          <w:sz w:val="28"/>
          <w:szCs w:val="28"/>
        </w:rPr>
        <w:t>上午9:00-11:00</w:t>
      </w:r>
      <w:r>
        <w:rPr>
          <w:rFonts w:ascii="仿宋_GB2312" w:cs="宋体" w:eastAsia="仿宋_GB2312" w:hAnsi="宋体" w:hint="eastAsia"/>
          <w:kern w:val="0"/>
          <w:sz w:val="28"/>
          <w:szCs w:val="28"/>
        </w:rPr>
        <w:t>。</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三</w:t>
      </w:r>
      <w:r>
        <w:rPr>
          <w:rFonts w:ascii="仿宋_GB2312" w:cs="宋体" w:eastAsia="仿宋_GB2312" w:hAnsi="宋体" w:hint="eastAsia"/>
          <w:kern w:val="0"/>
          <w:sz w:val="28"/>
          <w:szCs w:val="28"/>
        </w:rPr>
        <w:t>）职业适应性测试(面向普通高中)测试内容及办法</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1、</w:t>
      </w:r>
      <w:r>
        <w:rPr>
          <w:rFonts w:ascii="仿宋_GB2312" w:cs="宋体" w:eastAsia="仿宋_GB2312" w:hAnsi="宋体" w:hint="eastAsia"/>
          <w:kern w:val="0"/>
          <w:sz w:val="28"/>
          <w:szCs w:val="28"/>
        </w:rPr>
        <w:t>测试内容</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职业适应性测试采用笔试方式进行。主要测试考生的分析判断和解决问题能力、逻辑思维和创新思维能力以及个人职业适应能力等基本情况。</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2、</w:t>
      </w:r>
      <w:r>
        <w:rPr>
          <w:rFonts w:ascii="仿宋_GB2312" w:cs="宋体" w:eastAsia="仿宋_GB2312" w:hAnsi="宋体" w:hint="eastAsia"/>
          <w:kern w:val="0"/>
          <w:sz w:val="28"/>
          <w:szCs w:val="28"/>
        </w:rPr>
        <w:t>测试时间</w:t>
      </w: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201</w:t>
      </w:r>
      <w:r>
        <w:rPr>
          <w:rFonts w:ascii="仿宋_GB2312" w:cs="宋体" w:eastAsia="仿宋_GB2312" w:hAnsi="宋体"/>
          <w:kern w:val="0"/>
          <w:sz w:val="28"/>
          <w:szCs w:val="28"/>
        </w:rPr>
        <w:t>9</w:t>
      </w:r>
      <w:r>
        <w:rPr>
          <w:rFonts w:ascii="仿宋_GB2312" w:cs="宋体" w:eastAsia="仿宋_GB2312" w:hAnsi="宋体" w:hint="eastAsia"/>
          <w:kern w:val="0"/>
          <w:sz w:val="28"/>
          <w:szCs w:val="28"/>
        </w:rPr>
        <w:t>年4月</w:t>
      </w:r>
      <w:r>
        <w:rPr>
          <w:rFonts w:ascii="仿宋_GB2312" w:cs="宋体" w:eastAsia="仿宋_GB2312" w:hAnsi="宋体"/>
          <w:kern w:val="0"/>
          <w:sz w:val="28"/>
          <w:szCs w:val="28"/>
        </w:rPr>
        <w:t>7</w:t>
      </w:r>
      <w:r>
        <w:rPr>
          <w:rFonts w:ascii="仿宋_GB2312" w:cs="宋体" w:eastAsia="仿宋_GB2312" w:hAnsi="宋体" w:hint="eastAsia"/>
          <w:kern w:val="0"/>
          <w:sz w:val="28"/>
          <w:szCs w:val="28"/>
        </w:rPr>
        <w:t>日</w:t>
      </w:r>
      <w:r>
        <w:rPr>
          <w:rFonts w:ascii="仿宋_GB2312" w:cs="宋体" w:eastAsia="仿宋_GB2312" w:hAnsi="宋体" w:hint="eastAsia"/>
          <w:kern w:val="0"/>
          <w:sz w:val="28"/>
          <w:szCs w:val="28"/>
        </w:rPr>
        <w:t>上午9:00-11:00</w:t>
      </w:r>
    </w:p>
    <w:p>
      <w:pPr>
        <w:pStyle w:val="style0"/>
        <w:widowControl/>
        <w:spacing w:lineRule="exact" w:line="420"/>
        <w:ind w:firstLine="2380" w:firstLineChars="850"/>
        <w:jc w:val="left"/>
        <w:rPr>
          <w:rFonts w:ascii="仿宋_GB2312" w:cs="宋体" w:eastAsia="仿宋_GB2312" w:hAnsi="宋体"/>
          <w:kern w:val="0"/>
          <w:sz w:val="28"/>
          <w:szCs w:val="28"/>
        </w:rPr>
      </w:pPr>
      <w:r>
        <w:rPr>
          <w:rFonts w:ascii="仿宋_GB2312" w:cs="宋体" w:eastAsia="仿宋_GB2312" w:hAnsi="宋体" w:hint="eastAsia"/>
          <w:kern w:val="0"/>
          <w:sz w:val="28"/>
          <w:szCs w:val="28"/>
        </w:rPr>
        <w:t>201</w:t>
      </w:r>
      <w:r>
        <w:rPr>
          <w:rFonts w:ascii="仿宋_GB2312" w:cs="宋体" w:eastAsia="仿宋_GB2312" w:hAnsi="宋体"/>
          <w:kern w:val="0"/>
          <w:sz w:val="28"/>
          <w:szCs w:val="28"/>
        </w:rPr>
        <w:t>9</w:t>
      </w:r>
      <w:r>
        <w:rPr>
          <w:rFonts w:ascii="仿宋_GB2312" w:cs="宋体" w:eastAsia="仿宋_GB2312" w:hAnsi="宋体" w:hint="eastAsia"/>
          <w:kern w:val="0"/>
          <w:sz w:val="28"/>
          <w:szCs w:val="28"/>
        </w:rPr>
        <w:t>年4月</w:t>
      </w:r>
      <w:r>
        <w:rPr>
          <w:rFonts w:ascii="仿宋_GB2312" w:cs="宋体" w:eastAsia="仿宋_GB2312" w:hAnsi="宋体" w:hint="eastAsia"/>
          <w:kern w:val="0"/>
          <w:sz w:val="28"/>
          <w:szCs w:val="28"/>
        </w:rPr>
        <w:t>2</w:t>
      </w:r>
      <w:r>
        <w:rPr>
          <w:rFonts w:ascii="仿宋_GB2312" w:cs="宋体" w:eastAsia="仿宋_GB2312" w:hAnsi="宋体"/>
          <w:kern w:val="0"/>
          <w:sz w:val="28"/>
          <w:szCs w:val="28"/>
        </w:rPr>
        <w:t>1</w:t>
      </w:r>
      <w:r>
        <w:rPr>
          <w:rFonts w:ascii="仿宋_GB2312" w:cs="宋体" w:eastAsia="仿宋_GB2312" w:hAnsi="宋体" w:hint="eastAsia"/>
          <w:kern w:val="0"/>
          <w:sz w:val="28"/>
          <w:szCs w:val="28"/>
        </w:rPr>
        <w:t>日</w:t>
      </w:r>
      <w:r>
        <w:rPr>
          <w:rFonts w:ascii="仿宋_GB2312" w:cs="宋体" w:eastAsia="仿宋_GB2312" w:hAnsi="宋体" w:hint="eastAsia"/>
          <w:kern w:val="0"/>
          <w:sz w:val="28"/>
          <w:szCs w:val="28"/>
        </w:rPr>
        <w:t>上午9:00-11:00。</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四</w:t>
      </w:r>
      <w:r>
        <w:rPr>
          <w:rFonts w:ascii="仿宋_GB2312" w:cs="宋体" w:eastAsia="仿宋_GB2312" w:hAnsi="宋体" w:hint="eastAsia"/>
          <w:kern w:val="0"/>
          <w:sz w:val="28"/>
          <w:szCs w:val="28"/>
        </w:rPr>
        <w:t xml:space="preserve">）计分方法 </w:t>
      </w:r>
    </w:p>
    <w:p>
      <w:pPr>
        <w:pStyle w:val="style0"/>
        <w:widowControl/>
        <w:spacing w:lineRule="exact" w:line="420"/>
        <w:ind w:firstLine="560" w:firstLineChars="200"/>
        <w:jc w:val="left"/>
        <w:rPr>
          <w:rFonts w:ascii="仿宋_GB2312" w:cs="宋体" w:eastAsia="仿宋_GB2312" w:hAnsi="宋体" w:hint="eastAsia"/>
          <w:kern w:val="0"/>
          <w:sz w:val="28"/>
          <w:szCs w:val="28"/>
        </w:rPr>
      </w:pPr>
      <w:r>
        <w:rPr>
          <w:rFonts w:ascii="仿宋_GB2312" w:cs="宋体" w:eastAsia="仿宋_GB2312" w:hAnsi="宋体" w:hint="eastAsia"/>
          <w:kern w:val="0"/>
          <w:sz w:val="28"/>
          <w:szCs w:val="28"/>
        </w:rPr>
        <w:t>考生考核总成绩=文化素质成绩</w:t>
      </w:r>
      <w:r>
        <w:rPr>
          <w:rFonts w:ascii="仿宋_GB2312" w:cs="宋体" w:eastAsia="仿宋_GB2312" w:hAnsi="宋体" w:hint="default"/>
          <w:kern w:val="0"/>
          <w:sz w:val="28"/>
          <w:szCs w:val="28"/>
          <w:lang w:val="en-US"/>
        </w:rPr>
        <w:t>×60%</w:t>
      </w:r>
      <w:r>
        <w:rPr>
          <w:rFonts w:ascii="仿宋_GB2312" w:cs="宋体" w:eastAsia="仿宋_GB2312" w:hAnsi="宋体" w:hint="eastAsia"/>
          <w:kern w:val="0"/>
          <w:sz w:val="28"/>
          <w:szCs w:val="28"/>
        </w:rPr>
        <w:t>+职业适应性（职业技能）测试考核成绩</w:t>
      </w:r>
      <w:r>
        <w:rPr>
          <w:rFonts w:ascii="仿宋_GB2312" w:cs="宋体" w:eastAsia="仿宋_GB2312" w:hAnsi="宋体" w:hint="default"/>
          <w:kern w:val="0"/>
          <w:sz w:val="28"/>
          <w:szCs w:val="28"/>
          <w:lang w:val="en-US"/>
        </w:rPr>
        <w:t>×40%</w:t>
      </w:r>
      <w:r>
        <w:rPr>
          <w:rFonts w:ascii="仿宋_GB2312" w:cs="宋体" w:eastAsia="仿宋_GB2312" w:hAnsi="宋体" w:hint="eastAsia"/>
          <w:kern w:val="0"/>
          <w:sz w:val="28"/>
          <w:szCs w:val="28"/>
        </w:rPr>
        <w:t xml:space="preserve">。 </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default"/>
          <w:kern w:val="0"/>
          <w:sz w:val="28"/>
          <w:szCs w:val="28"/>
          <w:lang w:val="en-US"/>
        </w:rPr>
        <w:t>（</w:t>
      </w:r>
      <w:r>
        <w:rPr>
          <w:rFonts w:ascii="仿宋_GB2312" w:cs="宋体" w:eastAsia="仿宋_GB2312" w:hAnsi="宋体" w:hint="default"/>
          <w:kern w:val="0"/>
          <w:sz w:val="28"/>
          <w:szCs w:val="28"/>
          <w:lang w:val="en-US"/>
        </w:rPr>
        <w:t>五</w:t>
      </w:r>
      <w:r>
        <w:rPr>
          <w:rFonts w:ascii="仿宋_GB2312" w:cs="宋体" w:eastAsia="仿宋_GB2312" w:hAnsi="宋体" w:hint="default"/>
          <w:kern w:val="0"/>
          <w:sz w:val="28"/>
          <w:szCs w:val="28"/>
          <w:lang w:val="en-US"/>
        </w:rPr>
        <w:t>）</w:t>
      </w:r>
      <w:r>
        <w:rPr>
          <w:rFonts w:ascii="仿宋_GB2312" w:cs="宋体" w:eastAsia="仿宋_GB2312" w:hAnsi="宋体" w:hint="default"/>
          <w:kern w:val="0"/>
          <w:sz w:val="28"/>
          <w:szCs w:val="28"/>
          <w:lang w:val="en-US"/>
        </w:rPr>
        <w:t>测试地点</w:t>
      </w:r>
      <w:r>
        <w:rPr>
          <w:rFonts w:ascii="仿宋_GB2312" w:cs="宋体" w:eastAsia="仿宋_GB2312" w:hAnsi="宋体" w:hint="default"/>
          <w:kern w:val="0"/>
          <w:sz w:val="28"/>
          <w:szCs w:val="28"/>
          <w:lang w:val="en-US"/>
        </w:rPr>
        <w:t>:宿州职业技术学院校内</w:t>
      </w:r>
    </w:p>
    <w:p>
      <w:pPr>
        <w:pStyle w:val="style0"/>
        <w:widowControl/>
        <w:spacing w:lineRule="exact" w:line="420"/>
        <w:jc w:val="left"/>
        <w:rPr>
          <w:rFonts w:ascii="仿宋_GB2312" w:cs="宋体" w:eastAsia="仿宋_GB2312" w:hAnsi="宋体"/>
          <w:b/>
          <w:kern w:val="0"/>
          <w:sz w:val="28"/>
          <w:szCs w:val="28"/>
        </w:rPr>
      </w:pPr>
      <w:r>
        <w:rPr>
          <w:rFonts w:ascii="仿宋_GB2312" w:cs="宋体" w:eastAsia="仿宋_GB2312" w:hAnsi="宋体" w:hint="eastAsia"/>
          <w:b/>
          <w:kern w:val="0"/>
          <w:sz w:val="28"/>
          <w:szCs w:val="28"/>
        </w:rPr>
        <w:t>八、免试办法</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实施技能拔尖人才免试招生办法。</w:t>
      </w:r>
      <w:r>
        <w:rPr>
          <w:rFonts w:ascii="仿宋_GB2312" w:cs="仿宋_GB2312" w:eastAsia="仿宋_GB2312" w:hAnsi="仿宋_GB2312" w:hint="eastAsia"/>
          <w:kern w:val="0"/>
          <w:sz w:val="28"/>
          <w:szCs w:val="28"/>
        </w:rPr>
        <w:t>免试和加分政策严格按照教育部和省</w:t>
      </w:r>
      <w:r>
        <w:rPr>
          <w:rFonts w:ascii="仿宋_GB2312" w:cs="仿宋_GB2312" w:eastAsia="仿宋_GB2312" w:hAnsi="仿宋_GB2312" w:hint="default"/>
          <w:kern w:val="0"/>
          <w:sz w:val="28"/>
          <w:szCs w:val="28"/>
          <w:lang w:val="en-US"/>
        </w:rPr>
        <w:t>相关文件</w:t>
      </w:r>
      <w:r>
        <w:rPr>
          <w:rFonts w:ascii="仿宋_GB2312" w:cs="仿宋_GB2312" w:eastAsia="仿宋_GB2312" w:hAnsi="仿宋_GB2312" w:hint="eastAsia"/>
          <w:kern w:val="0"/>
          <w:sz w:val="28"/>
          <w:szCs w:val="28"/>
        </w:rPr>
        <w:t>执行</w:t>
      </w:r>
      <w:r>
        <w:rPr>
          <w:rFonts w:ascii="仿宋_GB2312" w:cs="宋体" w:eastAsia="仿宋_GB2312" w:hAnsi="宋体" w:hint="eastAsia"/>
          <w:kern w:val="0"/>
          <w:sz w:val="28"/>
          <w:szCs w:val="28"/>
        </w:rPr>
        <w:t>。</w:t>
      </w:r>
    </w:p>
    <w:p>
      <w:pPr>
        <w:pStyle w:val="style0"/>
        <w:widowControl/>
        <w:spacing w:lineRule="exact" w:line="420"/>
        <w:jc w:val="left"/>
        <w:rPr>
          <w:rFonts w:ascii="仿宋_GB2312" w:cs="宋体" w:eastAsia="仿宋_GB2312" w:hAnsi="宋体"/>
          <w:b/>
          <w:kern w:val="0"/>
          <w:sz w:val="28"/>
          <w:szCs w:val="28"/>
        </w:rPr>
      </w:pPr>
      <w:r>
        <w:rPr>
          <w:rFonts w:ascii="仿宋_GB2312" w:cs="宋体" w:eastAsia="仿宋_GB2312" w:hAnsi="宋体" w:hint="eastAsia"/>
          <w:b/>
          <w:kern w:val="0"/>
          <w:sz w:val="28"/>
          <w:szCs w:val="28"/>
        </w:rPr>
        <w:t>九、录取办法</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kern w:val="0"/>
          <w:sz w:val="28"/>
          <w:szCs w:val="28"/>
        </w:rPr>
        <w:t>1</w:t>
      </w: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面向</w:t>
      </w:r>
      <w:r>
        <w:rPr>
          <w:rFonts w:ascii="仿宋_GB2312" w:cs="宋体" w:eastAsia="仿宋_GB2312" w:hAnsi="宋体" w:hint="eastAsia"/>
          <w:kern w:val="0"/>
          <w:sz w:val="28"/>
          <w:szCs w:val="28"/>
        </w:rPr>
        <w:t>革命老区专项计划</w:t>
      </w:r>
      <w:r>
        <w:rPr>
          <w:rFonts w:ascii="仿宋_GB2312" w:cs="宋体" w:eastAsia="仿宋_GB2312" w:hAnsi="宋体" w:hint="eastAsia"/>
          <w:kern w:val="0"/>
          <w:sz w:val="28"/>
          <w:szCs w:val="28"/>
        </w:rPr>
        <w:t>实行</w:t>
      </w:r>
      <w:r>
        <w:rPr>
          <w:rFonts w:ascii="仿宋_GB2312" w:cs="宋体" w:eastAsia="仿宋_GB2312" w:hAnsi="宋体" w:hint="eastAsia"/>
          <w:kern w:val="0"/>
          <w:sz w:val="28"/>
          <w:szCs w:val="28"/>
        </w:rPr>
        <w:t>单独</w:t>
      </w:r>
      <w:r>
        <w:rPr>
          <w:rFonts w:ascii="仿宋_GB2312" w:cs="宋体" w:eastAsia="仿宋_GB2312" w:hAnsi="宋体"/>
          <w:kern w:val="0"/>
          <w:sz w:val="28"/>
          <w:szCs w:val="28"/>
        </w:rPr>
        <w:t>录取</w:t>
      </w:r>
      <w:r>
        <w:rPr>
          <w:rFonts w:ascii="仿宋_GB2312" w:cs="宋体" w:eastAsia="仿宋_GB2312" w:hAnsi="宋体" w:hint="eastAsia"/>
          <w:kern w:val="0"/>
          <w:sz w:val="28"/>
          <w:szCs w:val="28"/>
        </w:rPr>
        <w:t>、优先</w:t>
      </w:r>
      <w:r>
        <w:rPr>
          <w:rFonts w:ascii="仿宋_GB2312" w:cs="宋体" w:eastAsia="仿宋_GB2312" w:hAnsi="宋体"/>
          <w:kern w:val="0"/>
          <w:sz w:val="28"/>
          <w:szCs w:val="28"/>
        </w:rPr>
        <w:t>录取、</w:t>
      </w:r>
      <w:r>
        <w:rPr>
          <w:rFonts w:ascii="仿宋_GB2312" w:cs="宋体" w:eastAsia="仿宋_GB2312" w:hAnsi="宋体" w:hint="eastAsia"/>
          <w:kern w:val="0"/>
          <w:sz w:val="28"/>
          <w:szCs w:val="28"/>
        </w:rPr>
        <w:t>志愿优先、专业优先、应录尽录</w:t>
      </w:r>
      <w:r>
        <w:rPr>
          <w:rFonts w:ascii="仿宋_GB2312" w:cs="宋体" w:eastAsia="仿宋_GB2312" w:hAnsi="宋体" w:hint="eastAsia"/>
          <w:kern w:val="0"/>
          <w:sz w:val="28"/>
          <w:szCs w:val="28"/>
        </w:rPr>
        <w:t>。</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kern w:val="0"/>
          <w:sz w:val="28"/>
          <w:szCs w:val="28"/>
        </w:rPr>
        <w:t>2</w:t>
      </w:r>
      <w:r>
        <w:rPr>
          <w:rFonts w:ascii="仿宋_GB2312" w:cs="宋体" w:eastAsia="仿宋_GB2312" w:hAnsi="宋体" w:hint="eastAsia"/>
          <w:kern w:val="0"/>
          <w:sz w:val="28"/>
          <w:szCs w:val="28"/>
        </w:rPr>
        <w:t>、面对分类考试招生对象，录取控制线根据招生计划数和考生的总成绩按1∶1.1的比例分别划定录取控制线。</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kern w:val="0"/>
          <w:sz w:val="28"/>
          <w:szCs w:val="28"/>
        </w:rPr>
        <w:t>3</w:t>
      </w:r>
      <w:r>
        <w:rPr>
          <w:rFonts w:ascii="仿宋_GB2312" w:cs="宋体" w:eastAsia="仿宋_GB2312" w:hAnsi="宋体" w:hint="eastAsia"/>
          <w:kern w:val="0"/>
          <w:sz w:val="28"/>
          <w:szCs w:val="28"/>
        </w:rPr>
        <w:t>、录取工作在安徽教育厅领导下，由学校统一组织录取，录取过程坚持德智体美全面衡量，依据考生考核总成绩从高分向低分录取。当考核总成绩相同时，按综合素质测试或技能测试成绩高低顺序依次录取。参加我院分类考试招生报名考试并且被我院录取的考生，不得再参加普通高校招生全国统一考试及录取。</w:t>
      </w:r>
    </w:p>
    <w:p>
      <w:pPr>
        <w:pStyle w:val="style0"/>
        <w:widowControl/>
        <w:spacing w:lineRule="exact" w:line="420"/>
        <w:ind w:firstLine="560" w:firstLineChars="200"/>
        <w:jc w:val="left"/>
        <w:rPr>
          <w:rFonts w:ascii="方正仿宋_GBK" w:eastAsia="方正仿宋_GBK" w:hAnsi="宋体"/>
          <w:sz w:val="28"/>
          <w:szCs w:val="28"/>
        </w:rPr>
      </w:pPr>
      <w:r>
        <w:rPr>
          <w:rFonts w:ascii="仿宋_GB2312" w:cs="宋体" w:eastAsia="仿宋_GB2312" w:hAnsi="宋体"/>
          <w:kern w:val="0"/>
          <w:sz w:val="28"/>
          <w:szCs w:val="28"/>
        </w:rPr>
        <w:t>4</w:t>
      </w:r>
      <w:r>
        <w:rPr>
          <w:rFonts w:ascii="仿宋_GB2312" w:cs="宋体" w:eastAsia="仿宋_GB2312" w:hAnsi="宋体" w:hint="eastAsia"/>
          <w:kern w:val="0"/>
          <w:sz w:val="28"/>
          <w:szCs w:val="28"/>
        </w:rPr>
        <w:t>、</w:t>
      </w:r>
      <w:r>
        <w:rPr>
          <w:rFonts w:ascii="方正仿宋_GBK" w:eastAsia="方正仿宋_GBK" w:hAnsi="宋体" w:hint="eastAsia"/>
          <w:sz w:val="28"/>
          <w:szCs w:val="28"/>
        </w:rPr>
        <w:t>严格执行国家招生政策，坚决杜绝任何形式的有偿招生，不委托任何中介机构或个人进行招生录取工作；以学校名义进行非法招生宣传等活动的中介机构或个人，将依法追究其责任。学院举报电话0</w:t>
      </w:r>
      <w:r>
        <w:rPr>
          <w:rFonts w:ascii="方正仿宋_GBK" w:eastAsia="方正仿宋_GBK" w:hAnsi="宋体"/>
          <w:sz w:val="28"/>
          <w:szCs w:val="28"/>
        </w:rPr>
        <w:t>557</w:t>
      </w:r>
      <w:r>
        <w:rPr>
          <w:rFonts w:ascii="方正仿宋_GBK" w:eastAsia="方正仿宋_GBK" w:hAnsi="宋体"/>
          <w:sz w:val="28"/>
          <w:szCs w:val="28"/>
        </w:rPr>
        <w:t>-</w:t>
      </w:r>
      <w:r>
        <w:rPr>
          <w:rFonts w:ascii="方正仿宋_GBK" w:eastAsia="方正仿宋_GBK" w:hAnsi="宋体"/>
          <w:sz w:val="28"/>
          <w:szCs w:val="28"/>
        </w:rPr>
        <w:t>3603</w:t>
      </w:r>
      <w:r>
        <w:rPr>
          <w:rFonts w:ascii="方正仿宋_GBK" w:eastAsia="方正仿宋_GBK" w:hAnsi="宋体"/>
          <w:sz w:val="28"/>
          <w:szCs w:val="28"/>
        </w:rPr>
        <w:t>614</w:t>
      </w:r>
      <w:r>
        <w:rPr>
          <w:rFonts w:ascii="方正仿宋_GBK" w:eastAsia="方正仿宋_GBK" w:hAnsi="宋体" w:hint="eastAsia"/>
          <w:sz w:val="28"/>
          <w:szCs w:val="28"/>
        </w:rPr>
        <w:t>；安徽省教育招生考试院举报电话：0551</w:t>
      </w:r>
      <w:r>
        <w:rPr>
          <w:rFonts w:ascii="方正仿宋_GBK" w:eastAsia="方正仿宋_GBK" w:hAnsi="宋体"/>
          <w:sz w:val="28"/>
          <w:szCs w:val="28"/>
        </w:rPr>
        <w:t>-</w:t>
      </w:r>
      <w:r>
        <w:rPr>
          <w:rFonts w:ascii="方正仿宋_GBK" w:eastAsia="方正仿宋_GBK" w:hAnsi="宋体" w:hint="eastAsia"/>
          <w:sz w:val="28"/>
          <w:szCs w:val="28"/>
        </w:rPr>
        <w:t>63609561，举报信箱：</w:t>
      </w:r>
      <w:r>
        <w:rPr/>
        <w:fldChar w:fldCharType="begin"/>
      </w:r>
      <w:r>
        <w:instrText xml:space="preserve"> HYPERLINK "mailto:jiancha@ahedu.gov.cn" </w:instrText>
      </w:r>
      <w:r>
        <w:rPr/>
        <w:fldChar w:fldCharType="separate"/>
      </w:r>
      <w:r>
        <w:rPr>
          <w:rStyle w:val="style85"/>
          <w:rFonts w:ascii="方正仿宋_GBK" w:eastAsia="方正仿宋_GBK" w:hAnsi="宋体" w:hint="eastAsia"/>
          <w:sz w:val="28"/>
          <w:szCs w:val="28"/>
        </w:rPr>
        <w:t>jiancha@ahedu.gov.cn</w:t>
      </w:r>
      <w:r>
        <w:rPr/>
        <w:fldChar w:fldCharType="end"/>
      </w:r>
      <w:r>
        <w:rPr>
          <w:rFonts w:ascii="方正仿宋_GBK" w:eastAsia="方正仿宋_GBK" w:hAnsi="宋体" w:hint="eastAsia"/>
          <w:sz w:val="28"/>
          <w:szCs w:val="28"/>
        </w:rPr>
        <w:t>。</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kern w:val="0"/>
          <w:sz w:val="28"/>
          <w:szCs w:val="28"/>
        </w:rPr>
        <w:t>5</w:t>
      </w:r>
      <w:r>
        <w:rPr>
          <w:rFonts w:ascii="仿宋_GB2312" w:cs="宋体" w:eastAsia="仿宋_GB2312" w:hAnsi="宋体" w:hint="eastAsia"/>
          <w:kern w:val="0"/>
          <w:sz w:val="28"/>
          <w:szCs w:val="28"/>
        </w:rPr>
        <w:t>、录取男、女生比例不限。</w:t>
      </w:r>
    </w:p>
    <w:p>
      <w:pPr>
        <w:pStyle w:val="style0"/>
        <w:widowControl/>
        <w:spacing w:lineRule="exact" w:line="420"/>
        <w:jc w:val="left"/>
        <w:rPr>
          <w:rFonts w:ascii="仿宋_GB2312" w:cs="宋体" w:eastAsia="仿宋_GB2312" w:hAnsi="宋体"/>
          <w:b/>
          <w:kern w:val="0"/>
          <w:sz w:val="28"/>
          <w:szCs w:val="28"/>
        </w:rPr>
      </w:pPr>
      <w:r>
        <w:rPr>
          <w:rFonts w:ascii="仿宋_GB2312" w:cs="宋体" w:eastAsia="仿宋_GB2312" w:hAnsi="宋体" w:hint="eastAsia"/>
          <w:b/>
          <w:kern w:val="0"/>
          <w:sz w:val="28"/>
          <w:szCs w:val="28"/>
        </w:rPr>
        <w:t>十、分类考试招生报名、考试、录取时间安排</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 xml:space="preserve">1、考生报名时间 </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考生于201</w:t>
      </w:r>
      <w:r>
        <w:rPr>
          <w:rFonts w:ascii="仿宋_GB2312" w:cs="宋体" w:eastAsia="仿宋_GB2312" w:hAnsi="宋体"/>
          <w:kern w:val="0"/>
          <w:sz w:val="28"/>
          <w:szCs w:val="28"/>
        </w:rPr>
        <w:t>9</w:t>
      </w:r>
      <w:r>
        <w:rPr>
          <w:rFonts w:ascii="仿宋_GB2312" w:cs="宋体" w:eastAsia="仿宋_GB2312" w:hAnsi="宋体" w:hint="eastAsia"/>
          <w:kern w:val="0"/>
          <w:sz w:val="28"/>
          <w:szCs w:val="28"/>
        </w:rPr>
        <w:t>年3月5日10:00至3月</w:t>
      </w:r>
      <w:r>
        <w:rPr>
          <w:rFonts w:ascii="仿宋_GB2312" w:cs="宋体" w:eastAsia="仿宋_GB2312" w:hAnsi="宋体"/>
          <w:kern w:val="0"/>
          <w:sz w:val="28"/>
          <w:szCs w:val="28"/>
        </w:rPr>
        <w:t>8</w:t>
      </w:r>
      <w:r>
        <w:rPr>
          <w:rFonts w:ascii="仿宋_GB2312" w:cs="宋体" w:eastAsia="仿宋_GB2312" w:hAnsi="宋体" w:hint="eastAsia"/>
          <w:kern w:val="0"/>
          <w:sz w:val="28"/>
          <w:szCs w:val="28"/>
        </w:rPr>
        <w:t>日16:00登陆省考试院报名网站http://gkbm.ahzsks.cn报名。自主选择报考不超过</w:t>
      </w:r>
      <w:r>
        <w:rPr>
          <w:rFonts w:ascii="仿宋_GB2312" w:cs="宋体" w:eastAsia="仿宋_GB2312" w:hAnsi="宋体"/>
          <w:kern w:val="0"/>
          <w:sz w:val="28"/>
          <w:szCs w:val="28"/>
        </w:rPr>
        <w:t>3</w:t>
      </w:r>
      <w:r>
        <w:rPr>
          <w:rFonts w:ascii="仿宋_GB2312" w:cs="宋体" w:eastAsia="仿宋_GB2312" w:hAnsi="宋体" w:hint="eastAsia"/>
          <w:kern w:val="0"/>
          <w:sz w:val="28"/>
          <w:szCs w:val="28"/>
        </w:rPr>
        <w:t>所高职院校。</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kern w:val="0"/>
          <w:sz w:val="28"/>
          <w:szCs w:val="28"/>
        </w:rPr>
        <w:t>2</w:t>
      </w:r>
      <w:r>
        <w:rPr>
          <w:rFonts w:ascii="仿宋_GB2312" w:cs="宋体" w:eastAsia="仿宋_GB2312" w:hAnsi="宋体" w:hint="eastAsia"/>
          <w:kern w:val="0"/>
          <w:sz w:val="28"/>
          <w:szCs w:val="28"/>
        </w:rPr>
        <w:t>、</w:t>
      </w:r>
      <w:r>
        <w:rPr>
          <w:rFonts w:ascii="仿宋_GB2312" w:cs="宋体" w:eastAsia="仿宋_GB2312" w:hAnsi="宋体"/>
          <w:kern w:val="0"/>
          <w:sz w:val="28"/>
          <w:szCs w:val="28"/>
        </w:rPr>
        <w:t>测试时间：</w:t>
      </w:r>
      <w:r>
        <w:rPr>
          <w:rFonts w:ascii="仿宋_GB2312" w:cs="宋体" w:eastAsia="仿宋_GB2312" w:hAnsi="宋体" w:hint="eastAsia"/>
          <w:kern w:val="0"/>
          <w:sz w:val="28"/>
          <w:szCs w:val="28"/>
        </w:rPr>
        <w:t>201</w:t>
      </w:r>
      <w:r>
        <w:rPr>
          <w:rFonts w:ascii="仿宋_GB2312" w:cs="宋体" w:eastAsia="仿宋_GB2312" w:hAnsi="宋体"/>
          <w:kern w:val="0"/>
          <w:sz w:val="28"/>
          <w:szCs w:val="28"/>
        </w:rPr>
        <w:t>9</w:t>
      </w:r>
      <w:r>
        <w:rPr>
          <w:rFonts w:ascii="仿宋_GB2312" w:cs="宋体" w:eastAsia="仿宋_GB2312" w:hAnsi="宋体" w:hint="eastAsia"/>
          <w:kern w:val="0"/>
          <w:sz w:val="28"/>
          <w:szCs w:val="28"/>
        </w:rPr>
        <w:t>年4月</w:t>
      </w:r>
      <w:r>
        <w:rPr>
          <w:rFonts w:ascii="仿宋_GB2312" w:cs="宋体" w:eastAsia="仿宋_GB2312" w:hAnsi="宋体"/>
          <w:kern w:val="0"/>
          <w:sz w:val="28"/>
          <w:szCs w:val="28"/>
        </w:rPr>
        <w:t>7</w:t>
      </w:r>
      <w:r>
        <w:rPr>
          <w:rFonts w:ascii="仿宋_GB2312" w:cs="宋体" w:eastAsia="仿宋_GB2312" w:hAnsi="宋体" w:hint="eastAsia"/>
          <w:kern w:val="0"/>
          <w:sz w:val="28"/>
          <w:szCs w:val="28"/>
        </w:rPr>
        <w:t>日</w:t>
      </w:r>
      <w:r>
        <w:rPr>
          <w:rFonts w:ascii="仿宋_GB2312" w:cs="宋体" w:eastAsia="仿宋_GB2312" w:hAnsi="宋体" w:hint="eastAsia"/>
          <w:kern w:val="0"/>
          <w:sz w:val="28"/>
          <w:szCs w:val="28"/>
        </w:rPr>
        <w:t>上午9:00-11:00</w:t>
      </w:r>
    </w:p>
    <w:bookmarkStart w:id="0" w:name="_GoBack"/>
    <w:bookmarkEnd w:id="0"/>
    <w:p>
      <w:pPr>
        <w:pStyle w:val="style0"/>
        <w:widowControl/>
        <w:spacing w:lineRule="exact" w:line="420"/>
        <w:ind w:firstLine="2380" w:firstLineChars="850"/>
        <w:jc w:val="left"/>
        <w:rPr>
          <w:rFonts w:ascii="仿宋_GB2312" w:cs="宋体" w:eastAsia="仿宋_GB2312" w:hAnsi="宋体"/>
          <w:kern w:val="0"/>
          <w:sz w:val="28"/>
          <w:szCs w:val="28"/>
        </w:rPr>
      </w:pPr>
      <w:r>
        <w:rPr>
          <w:rFonts w:ascii="仿宋_GB2312" w:cs="宋体" w:eastAsia="仿宋_GB2312" w:hAnsi="宋体"/>
          <w:kern w:val="0"/>
          <w:sz w:val="28"/>
          <w:szCs w:val="28"/>
        </w:rPr>
        <w:t>2019</w:t>
      </w:r>
      <w:r>
        <w:rPr>
          <w:rFonts w:ascii="仿宋_GB2312" w:cs="宋体" w:eastAsia="仿宋_GB2312" w:hAnsi="宋体" w:hint="eastAsia"/>
          <w:kern w:val="0"/>
          <w:sz w:val="28"/>
          <w:szCs w:val="28"/>
        </w:rPr>
        <w:t>年</w:t>
      </w:r>
      <w:r>
        <w:rPr>
          <w:rFonts w:ascii="仿宋_GB2312" w:cs="宋体" w:eastAsia="仿宋_GB2312" w:hAnsi="宋体" w:hint="eastAsia"/>
          <w:kern w:val="0"/>
          <w:sz w:val="28"/>
          <w:szCs w:val="28"/>
        </w:rPr>
        <w:t>4月</w:t>
      </w:r>
      <w:r>
        <w:rPr>
          <w:rFonts w:ascii="仿宋_GB2312" w:cs="宋体" w:eastAsia="仿宋_GB2312" w:hAnsi="宋体" w:hint="eastAsia"/>
          <w:kern w:val="0"/>
          <w:sz w:val="28"/>
          <w:szCs w:val="28"/>
        </w:rPr>
        <w:t>2</w:t>
      </w:r>
      <w:r>
        <w:rPr>
          <w:rFonts w:ascii="仿宋_GB2312" w:cs="宋体" w:eastAsia="仿宋_GB2312" w:hAnsi="宋体"/>
          <w:kern w:val="0"/>
          <w:sz w:val="28"/>
          <w:szCs w:val="28"/>
        </w:rPr>
        <w:t>1</w:t>
      </w:r>
      <w:r>
        <w:rPr>
          <w:rFonts w:ascii="仿宋_GB2312" w:cs="宋体" w:eastAsia="仿宋_GB2312" w:hAnsi="宋体" w:hint="eastAsia"/>
          <w:kern w:val="0"/>
          <w:sz w:val="28"/>
          <w:szCs w:val="28"/>
        </w:rPr>
        <w:t>日</w:t>
      </w:r>
      <w:r>
        <w:rPr>
          <w:rFonts w:ascii="仿宋_GB2312" w:cs="宋体" w:eastAsia="仿宋_GB2312" w:hAnsi="宋体" w:hint="eastAsia"/>
          <w:kern w:val="0"/>
          <w:sz w:val="28"/>
          <w:szCs w:val="28"/>
        </w:rPr>
        <w:t>上午9:00-11:00</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kern w:val="0"/>
          <w:sz w:val="28"/>
          <w:szCs w:val="28"/>
        </w:rPr>
        <w:t>3</w:t>
      </w: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2019年</w:t>
      </w:r>
      <w:r>
        <w:rPr>
          <w:rFonts w:ascii="仿宋_GB2312" w:cs="宋体" w:eastAsia="仿宋_GB2312" w:hAnsi="宋体" w:hint="eastAsia"/>
          <w:kern w:val="0"/>
          <w:sz w:val="28"/>
          <w:szCs w:val="28"/>
        </w:rPr>
        <w:t>4月2</w:t>
      </w:r>
      <w:r>
        <w:rPr>
          <w:rFonts w:ascii="仿宋_GB2312" w:cs="宋体" w:eastAsia="仿宋_GB2312" w:hAnsi="宋体"/>
          <w:kern w:val="0"/>
          <w:sz w:val="28"/>
          <w:szCs w:val="28"/>
        </w:rPr>
        <w:t>8</w:t>
      </w:r>
      <w:r>
        <w:rPr>
          <w:rFonts w:ascii="仿宋_GB2312" w:cs="宋体" w:eastAsia="仿宋_GB2312" w:hAnsi="宋体" w:hint="eastAsia"/>
          <w:kern w:val="0"/>
          <w:sz w:val="28"/>
          <w:szCs w:val="28"/>
        </w:rPr>
        <w:t>日前，在</w:t>
      </w:r>
      <w:r>
        <w:rPr>
          <w:rFonts w:ascii="仿宋_GB2312" w:cs="宋体" w:eastAsia="仿宋_GB2312" w:hAnsi="宋体" w:hint="eastAsia"/>
          <w:kern w:val="0"/>
          <w:sz w:val="28"/>
          <w:szCs w:val="28"/>
        </w:rPr>
        <w:t>我</w:t>
      </w:r>
      <w:r>
        <w:rPr>
          <w:rFonts w:ascii="仿宋_GB2312" w:cs="宋体" w:eastAsia="仿宋_GB2312" w:hAnsi="宋体" w:hint="eastAsia"/>
          <w:kern w:val="0"/>
          <w:sz w:val="28"/>
          <w:szCs w:val="28"/>
        </w:rPr>
        <w:t>院网</w:t>
      </w:r>
      <w:r>
        <w:rPr>
          <w:rFonts w:ascii="仿宋_GB2312" w:cs="宋体" w:eastAsia="仿宋_GB2312" w:hAnsi="宋体" w:hint="eastAsia"/>
          <w:kern w:val="0"/>
          <w:sz w:val="28"/>
          <w:szCs w:val="28"/>
        </w:rPr>
        <w:t>站</w:t>
      </w:r>
      <w:r>
        <w:rPr>
          <w:rFonts w:ascii="仿宋_GB2312" w:cs="宋体" w:eastAsia="仿宋_GB2312" w:hAnsi="宋体" w:hint="eastAsia"/>
          <w:kern w:val="0"/>
          <w:sz w:val="28"/>
          <w:szCs w:val="28"/>
        </w:rPr>
        <w:t>上公示拟录取名单</w:t>
      </w:r>
      <w:r>
        <w:rPr>
          <w:rFonts w:ascii="仿宋_GB2312" w:cs="宋体" w:eastAsia="仿宋_GB2312" w:hAnsi="宋体" w:hint="eastAsia"/>
          <w:kern w:val="0"/>
          <w:sz w:val="28"/>
          <w:szCs w:val="28"/>
        </w:rPr>
        <w:t>。</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kern w:val="0"/>
          <w:sz w:val="28"/>
          <w:szCs w:val="28"/>
        </w:rPr>
        <w:t>4</w:t>
      </w: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2019年</w:t>
      </w:r>
      <w:r>
        <w:rPr>
          <w:rFonts w:ascii="仿宋_GB2312" w:cs="宋体" w:eastAsia="仿宋_GB2312" w:hAnsi="宋体" w:hint="eastAsia"/>
          <w:kern w:val="0"/>
          <w:sz w:val="28"/>
          <w:szCs w:val="28"/>
        </w:rPr>
        <w:t>5月1日前，将预录取考生信息上报至省考试院</w:t>
      </w:r>
      <w:r>
        <w:rPr>
          <w:rFonts w:ascii="仿宋_GB2312" w:cs="宋体" w:eastAsia="仿宋_GB2312" w:hAnsi="宋体" w:hint="eastAsia"/>
          <w:kern w:val="0"/>
          <w:sz w:val="28"/>
          <w:szCs w:val="28"/>
        </w:rPr>
        <w:t>。</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kern w:val="0"/>
          <w:sz w:val="28"/>
          <w:szCs w:val="28"/>
        </w:rPr>
        <w:t>5</w:t>
      </w: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2019年</w:t>
      </w:r>
      <w:r>
        <w:rPr>
          <w:rFonts w:ascii="仿宋_GB2312" w:cs="宋体" w:eastAsia="仿宋_GB2312" w:hAnsi="宋体" w:hint="eastAsia"/>
          <w:kern w:val="0"/>
          <w:sz w:val="28"/>
          <w:szCs w:val="28"/>
        </w:rPr>
        <w:t>5月</w:t>
      </w:r>
      <w:r>
        <w:rPr>
          <w:rFonts w:ascii="仿宋_GB2312" w:cs="宋体" w:eastAsia="仿宋_GB2312" w:hAnsi="宋体"/>
          <w:kern w:val="0"/>
          <w:sz w:val="28"/>
          <w:szCs w:val="28"/>
        </w:rPr>
        <w:t>2</w:t>
      </w:r>
      <w:r>
        <w:rPr>
          <w:rFonts w:ascii="仿宋_GB2312" w:cs="宋体" w:eastAsia="仿宋_GB2312" w:hAnsi="宋体" w:hint="eastAsia"/>
          <w:kern w:val="0"/>
          <w:sz w:val="28"/>
          <w:szCs w:val="28"/>
        </w:rPr>
        <w:t>日-</w:t>
      </w:r>
      <w:r>
        <w:rPr>
          <w:rFonts w:ascii="仿宋_GB2312" w:cs="宋体" w:eastAsia="仿宋_GB2312" w:hAnsi="宋体"/>
          <w:kern w:val="0"/>
          <w:sz w:val="28"/>
          <w:szCs w:val="28"/>
        </w:rPr>
        <w:t>3</w:t>
      </w:r>
      <w:r>
        <w:rPr>
          <w:rFonts w:ascii="仿宋_GB2312" w:cs="宋体" w:eastAsia="仿宋_GB2312" w:hAnsi="宋体" w:hint="eastAsia"/>
          <w:kern w:val="0"/>
          <w:sz w:val="28"/>
          <w:szCs w:val="28"/>
        </w:rPr>
        <w:t>日考生登录网上确认录取</w:t>
      </w:r>
      <w:r>
        <w:rPr>
          <w:rFonts w:ascii="仿宋_GB2312" w:cs="宋体" w:eastAsia="仿宋_GB2312" w:hAnsi="宋体" w:hint="eastAsia"/>
          <w:kern w:val="0"/>
          <w:sz w:val="28"/>
          <w:szCs w:val="28"/>
        </w:rPr>
        <w:t>。</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kern w:val="0"/>
          <w:sz w:val="28"/>
          <w:szCs w:val="28"/>
        </w:rPr>
        <w:t>6</w:t>
      </w: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2019年</w:t>
      </w:r>
      <w:r>
        <w:rPr>
          <w:rFonts w:ascii="仿宋_GB2312" w:cs="宋体" w:eastAsia="仿宋_GB2312" w:hAnsi="宋体" w:hint="eastAsia"/>
          <w:kern w:val="0"/>
          <w:sz w:val="28"/>
          <w:szCs w:val="28"/>
        </w:rPr>
        <w:t>5月15日前在宿州职业技术学院网站上公布正式录取名单并寄发录取通知书</w:t>
      </w:r>
      <w:r>
        <w:rPr>
          <w:rFonts w:ascii="仿宋_GB2312" w:cs="宋体" w:eastAsia="仿宋_GB2312" w:hAnsi="宋体" w:hint="eastAsia"/>
          <w:kern w:val="0"/>
          <w:sz w:val="28"/>
          <w:szCs w:val="28"/>
        </w:rPr>
        <w:t>。</w:t>
      </w:r>
    </w:p>
    <w:p>
      <w:pPr>
        <w:pStyle w:val="style0"/>
        <w:widowControl/>
        <w:spacing w:lineRule="exact" w:line="420"/>
        <w:ind w:firstLine="275" w:firstLineChars="98"/>
        <w:jc w:val="left"/>
        <w:rPr>
          <w:rFonts w:ascii="仿宋_GB2312" w:cs="宋体" w:eastAsia="仿宋_GB2312" w:hAnsi="宋体"/>
          <w:b/>
          <w:kern w:val="0"/>
          <w:sz w:val="28"/>
          <w:szCs w:val="28"/>
        </w:rPr>
      </w:pPr>
      <w:r>
        <w:rPr>
          <w:rFonts w:ascii="仿宋_GB2312" w:cs="宋体" w:eastAsia="仿宋_GB2312" w:hAnsi="宋体" w:hint="eastAsia"/>
          <w:b/>
          <w:kern w:val="0"/>
          <w:sz w:val="28"/>
          <w:szCs w:val="28"/>
        </w:rPr>
        <w:t>十一</w:t>
      </w:r>
      <w:r>
        <w:rPr>
          <w:rFonts w:ascii="仿宋_GB2312" w:cs="宋体" w:eastAsia="仿宋_GB2312" w:hAnsi="宋体" w:hint="eastAsia"/>
          <w:b/>
          <w:kern w:val="0"/>
          <w:sz w:val="28"/>
          <w:szCs w:val="28"/>
        </w:rPr>
        <w:t>、收费项目</w:t>
      </w:r>
      <w:r>
        <w:rPr>
          <w:rFonts w:ascii="仿宋_GB2312" w:cs="宋体" w:eastAsia="仿宋_GB2312" w:hAnsi="宋体" w:hint="eastAsia"/>
          <w:b/>
          <w:kern w:val="0"/>
          <w:sz w:val="28"/>
          <w:szCs w:val="28"/>
        </w:rPr>
        <w:t>及</w:t>
      </w:r>
      <w:r>
        <w:rPr>
          <w:rFonts w:ascii="仿宋_GB2312" w:cs="宋体" w:eastAsia="仿宋_GB2312" w:hAnsi="宋体" w:hint="eastAsia"/>
          <w:b/>
          <w:kern w:val="0"/>
          <w:sz w:val="28"/>
          <w:szCs w:val="28"/>
        </w:rPr>
        <w:t>标准</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根据省物价局、省财政厅、省教育厅有关文件规定，每生需交纳：</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1、</w:t>
      </w:r>
      <w:r>
        <w:rPr>
          <w:rFonts w:ascii="仿宋_GB2312" w:cs="宋体" w:eastAsia="仿宋_GB2312" w:hAnsi="宋体" w:hint="eastAsia"/>
          <w:kern w:val="0"/>
          <w:sz w:val="28"/>
          <w:szCs w:val="28"/>
        </w:rPr>
        <w:t>学费：按省物价局、省财政厅和省教育厅核定的收费标准执行，文科类专业:3500元/年；理科类专业：3900元/年。</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2、</w:t>
      </w:r>
      <w:r>
        <w:rPr>
          <w:rFonts w:ascii="仿宋_GB2312" w:cs="宋体" w:eastAsia="仿宋_GB2312" w:hAnsi="宋体" w:hint="eastAsia"/>
          <w:kern w:val="0"/>
          <w:sz w:val="28"/>
          <w:szCs w:val="28"/>
        </w:rPr>
        <w:t>住宿费：800元/年</w:t>
      </w:r>
      <w:r>
        <w:rPr>
          <w:rFonts w:ascii="仿宋_GB2312" w:cs="宋体" w:eastAsia="仿宋_GB2312" w:hAnsi="宋体" w:hint="eastAsia"/>
          <w:kern w:val="0"/>
          <w:sz w:val="28"/>
          <w:szCs w:val="28"/>
        </w:rPr>
        <w:t>（6人间）、</w:t>
      </w:r>
      <w:r>
        <w:rPr>
          <w:rFonts w:ascii="仿宋_GB2312" w:cs="宋体" w:eastAsia="仿宋_GB2312" w:hAnsi="宋体"/>
          <w:kern w:val="0"/>
          <w:sz w:val="28"/>
          <w:szCs w:val="28"/>
        </w:rPr>
        <w:t>10</w:t>
      </w:r>
      <w:r>
        <w:rPr>
          <w:rFonts w:ascii="仿宋_GB2312" w:cs="宋体" w:eastAsia="仿宋_GB2312" w:hAnsi="宋体" w:hint="eastAsia"/>
          <w:kern w:val="0"/>
          <w:sz w:val="28"/>
          <w:szCs w:val="28"/>
        </w:rPr>
        <w:t>00元/年（</w:t>
      </w:r>
      <w:r>
        <w:rPr>
          <w:rFonts w:ascii="仿宋_GB2312" w:cs="宋体" w:eastAsia="仿宋_GB2312" w:hAnsi="宋体"/>
          <w:kern w:val="0"/>
          <w:sz w:val="28"/>
          <w:szCs w:val="28"/>
        </w:rPr>
        <w:t>4</w:t>
      </w:r>
      <w:r>
        <w:rPr>
          <w:rFonts w:ascii="仿宋_GB2312" w:cs="宋体" w:eastAsia="仿宋_GB2312" w:hAnsi="宋体" w:hint="eastAsia"/>
          <w:kern w:val="0"/>
          <w:sz w:val="28"/>
          <w:szCs w:val="28"/>
        </w:rPr>
        <w:t>人间）</w:t>
      </w:r>
      <w:r>
        <w:rPr>
          <w:rFonts w:ascii="仿宋_GB2312" w:cs="宋体" w:eastAsia="仿宋_GB2312" w:hAnsi="宋体" w:hint="eastAsia"/>
          <w:kern w:val="0"/>
          <w:sz w:val="28"/>
          <w:szCs w:val="28"/>
        </w:rPr>
        <w:t>。</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3、</w:t>
      </w:r>
      <w:r>
        <w:rPr>
          <w:rFonts w:ascii="仿宋_GB2312" w:cs="宋体" w:eastAsia="仿宋_GB2312" w:hAnsi="宋体" w:hint="eastAsia"/>
          <w:kern w:val="0"/>
          <w:sz w:val="28"/>
          <w:szCs w:val="28"/>
        </w:rPr>
        <w:t>教材费按实际项目价格收取。</w:t>
      </w:r>
    </w:p>
    <w:p>
      <w:pPr>
        <w:pStyle w:val="style0"/>
        <w:widowControl/>
        <w:spacing w:lineRule="exact" w:line="420"/>
        <w:ind w:firstLine="275" w:firstLineChars="98"/>
        <w:jc w:val="left"/>
        <w:rPr>
          <w:rFonts w:ascii="仿宋_GB2312" w:cs="宋体" w:eastAsia="仿宋_GB2312" w:hAnsi="宋体"/>
          <w:b/>
          <w:kern w:val="0"/>
          <w:sz w:val="28"/>
          <w:szCs w:val="28"/>
        </w:rPr>
      </w:pPr>
      <w:r>
        <w:rPr>
          <w:rFonts w:ascii="仿宋_GB2312" w:cs="宋体" w:eastAsia="仿宋_GB2312" w:hAnsi="宋体" w:hint="eastAsia"/>
          <w:b/>
          <w:kern w:val="0"/>
          <w:sz w:val="28"/>
          <w:szCs w:val="28"/>
        </w:rPr>
        <w:t>十二、相关</w:t>
      </w:r>
      <w:r>
        <w:rPr>
          <w:rFonts w:ascii="仿宋_GB2312" w:cs="宋体" w:eastAsia="仿宋_GB2312" w:hAnsi="宋体"/>
          <w:b/>
          <w:kern w:val="0"/>
          <w:sz w:val="28"/>
          <w:szCs w:val="28"/>
        </w:rPr>
        <w:t>资助政策</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1、</w:t>
      </w:r>
      <w:r>
        <w:rPr>
          <w:rFonts w:ascii="仿宋_GB2312" w:cs="宋体" w:eastAsia="仿宋_GB2312" w:hAnsi="宋体" w:hint="eastAsia"/>
          <w:kern w:val="0"/>
          <w:sz w:val="28"/>
          <w:szCs w:val="28"/>
        </w:rPr>
        <w:t>学院设有国家奖学金、国家励志奖学金、国家助学金、学院奖学金、学院助学金等，最高奖学金达</w:t>
      </w:r>
      <w:r>
        <w:rPr>
          <w:rFonts w:ascii="仿宋_GB2312" w:cs="宋体" w:eastAsia="仿宋_GB2312" w:hAnsi="宋体"/>
          <w:kern w:val="0"/>
          <w:sz w:val="28"/>
          <w:szCs w:val="28"/>
        </w:rPr>
        <w:t>8000</w:t>
      </w:r>
      <w:r>
        <w:rPr>
          <w:rFonts w:ascii="仿宋_GB2312" w:cs="宋体" w:eastAsia="仿宋_GB2312" w:hAnsi="宋体" w:hint="eastAsia"/>
          <w:kern w:val="0"/>
          <w:sz w:val="28"/>
          <w:szCs w:val="28"/>
        </w:rPr>
        <w:t>元</w:t>
      </w:r>
      <w:r>
        <w:rPr>
          <w:rFonts w:ascii="仿宋_GB2312" w:cs="宋体" w:eastAsia="仿宋_GB2312" w:hAnsi="宋体"/>
          <w:kern w:val="0"/>
          <w:sz w:val="28"/>
          <w:szCs w:val="28"/>
        </w:rPr>
        <w:t>/</w:t>
      </w:r>
      <w:r>
        <w:rPr>
          <w:rFonts w:ascii="仿宋_GB2312" w:cs="宋体" w:eastAsia="仿宋_GB2312" w:hAnsi="宋体" w:hint="eastAsia"/>
          <w:kern w:val="0"/>
          <w:sz w:val="28"/>
          <w:szCs w:val="28"/>
        </w:rPr>
        <w:t>年；学院设立勤工助学专项基金，为学生提供一定的勤工助学岗位。</w:t>
      </w:r>
    </w:p>
    <w:p>
      <w:pPr>
        <w:pStyle w:val="style0"/>
        <w:widowControl/>
        <w:spacing w:lineRule="exact" w:line="420"/>
        <w:ind w:firstLine="560" w:firstLineChars="200"/>
        <w:jc w:val="left"/>
        <w:rPr>
          <w:rFonts w:ascii="仿宋_GB2312" w:cs="宋体" w:eastAsia="仿宋_GB2312" w:hAnsi="宋体"/>
          <w:kern w:val="0"/>
          <w:sz w:val="28"/>
          <w:szCs w:val="28"/>
        </w:rPr>
      </w:pPr>
      <w:r>
        <w:rPr>
          <w:rFonts w:ascii="仿宋_GB2312" w:cs="宋体" w:eastAsia="仿宋_GB2312" w:hAnsi="宋体" w:hint="eastAsia"/>
          <w:kern w:val="0"/>
          <w:sz w:val="28"/>
          <w:szCs w:val="28"/>
        </w:rPr>
        <w:t>2、</w:t>
      </w:r>
      <w:r>
        <w:rPr>
          <w:rFonts w:ascii="仿宋_GB2312" w:cs="宋体" w:eastAsia="仿宋_GB2312" w:hAnsi="宋体" w:hint="eastAsia"/>
          <w:kern w:val="0"/>
          <w:sz w:val="28"/>
          <w:szCs w:val="28"/>
        </w:rPr>
        <w:t>凡被学院录取</w:t>
      </w:r>
      <w:r>
        <w:rPr>
          <w:rFonts w:ascii="仿宋_GB2312" w:cs="宋体" w:eastAsia="仿宋_GB2312" w:hAnsi="宋体"/>
          <w:kern w:val="0"/>
          <w:sz w:val="28"/>
          <w:szCs w:val="28"/>
        </w:rPr>
        <w:t>的</w:t>
      </w:r>
      <w:r>
        <w:rPr>
          <w:rFonts w:ascii="仿宋_GB2312" w:cs="宋体" w:eastAsia="仿宋_GB2312" w:hAnsi="宋体" w:hint="eastAsia"/>
          <w:kern w:val="0"/>
          <w:sz w:val="28"/>
          <w:szCs w:val="28"/>
        </w:rPr>
        <w:t>建档立卡贫困户</w:t>
      </w:r>
      <w:r>
        <w:rPr>
          <w:rFonts w:ascii="仿宋_GB2312" w:cs="宋体" w:eastAsia="仿宋_GB2312" w:hAnsi="宋体"/>
          <w:kern w:val="0"/>
          <w:sz w:val="28"/>
          <w:szCs w:val="28"/>
        </w:rPr>
        <w:t>生源</w:t>
      </w:r>
      <w:r>
        <w:rPr>
          <w:rFonts w:ascii="仿宋_GB2312" w:cs="宋体" w:eastAsia="仿宋_GB2312" w:hAnsi="宋体" w:hint="eastAsia"/>
          <w:kern w:val="0"/>
          <w:sz w:val="28"/>
          <w:szCs w:val="28"/>
        </w:rPr>
        <w:t>及</w:t>
      </w:r>
      <w:r>
        <w:rPr>
          <w:rFonts w:ascii="仿宋_GB2312" w:cs="宋体" w:eastAsia="仿宋_GB2312" w:hAnsi="宋体" w:hint="eastAsia"/>
          <w:kern w:val="0"/>
          <w:sz w:val="28"/>
          <w:szCs w:val="28"/>
        </w:rPr>
        <w:t>面向</w:t>
      </w:r>
      <w:r>
        <w:rPr>
          <w:rFonts w:ascii="仿宋_GB2312" w:cs="宋体" w:eastAsia="仿宋_GB2312" w:hAnsi="宋体" w:hint="eastAsia"/>
          <w:kern w:val="0"/>
          <w:sz w:val="28"/>
          <w:szCs w:val="28"/>
        </w:rPr>
        <w:t>革命老区专项计划录取</w:t>
      </w:r>
      <w:r>
        <w:rPr>
          <w:rFonts w:ascii="仿宋_GB2312" w:cs="宋体" w:eastAsia="仿宋_GB2312" w:hAnsi="宋体"/>
          <w:kern w:val="0"/>
          <w:sz w:val="28"/>
          <w:szCs w:val="28"/>
        </w:rPr>
        <w:t>生源</w:t>
      </w:r>
      <w:r>
        <w:rPr>
          <w:rFonts w:ascii="仿宋_GB2312" w:cs="宋体" w:eastAsia="仿宋_GB2312" w:hAnsi="宋体" w:hint="eastAsia"/>
          <w:kern w:val="0"/>
          <w:sz w:val="28"/>
          <w:szCs w:val="28"/>
        </w:rPr>
        <w:t>，</w:t>
      </w:r>
      <w:r>
        <w:rPr>
          <w:rFonts w:ascii="仿宋_GB2312" w:cs="宋体" w:eastAsia="仿宋_GB2312" w:hAnsi="宋体" w:hint="eastAsia"/>
          <w:kern w:val="0"/>
          <w:sz w:val="28"/>
          <w:szCs w:val="28"/>
        </w:rPr>
        <w:t>全部</w:t>
      </w:r>
      <w:r>
        <w:rPr>
          <w:rFonts w:ascii="仿宋_GB2312" w:cs="宋体" w:eastAsia="仿宋_GB2312" w:hAnsi="宋体"/>
          <w:kern w:val="0"/>
          <w:sz w:val="28"/>
          <w:szCs w:val="28"/>
        </w:rPr>
        <w:t>享受</w:t>
      </w:r>
      <w:r>
        <w:rPr>
          <w:rFonts w:ascii="仿宋_GB2312" w:cs="宋体" w:eastAsia="仿宋_GB2312" w:hAnsi="宋体" w:hint="eastAsia"/>
          <w:kern w:val="0"/>
          <w:sz w:val="28"/>
          <w:szCs w:val="28"/>
        </w:rPr>
        <w:t>最高档国家助学金</w:t>
      </w:r>
      <w:r>
        <w:rPr>
          <w:rFonts w:ascii="仿宋_GB2312" w:cs="宋体" w:eastAsia="仿宋_GB2312" w:hAnsi="宋体" w:hint="eastAsia"/>
          <w:kern w:val="0"/>
          <w:sz w:val="28"/>
          <w:szCs w:val="28"/>
        </w:rPr>
        <w:t>资助</w:t>
      </w:r>
      <w:r>
        <w:rPr>
          <w:rFonts w:ascii="仿宋_GB2312" w:cs="宋体" w:eastAsia="仿宋_GB2312" w:hAnsi="宋体"/>
          <w:kern w:val="0"/>
          <w:sz w:val="28"/>
          <w:szCs w:val="28"/>
        </w:rPr>
        <w:t>政策</w:t>
      </w:r>
      <w:r>
        <w:rPr>
          <w:rFonts w:ascii="仿宋_GB2312" w:cs="宋体" w:eastAsia="仿宋_GB2312" w:hAnsi="宋体" w:hint="eastAsia"/>
          <w:kern w:val="0"/>
          <w:sz w:val="28"/>
          <w:szCs w:val="28"/>
        </w:rPr>
        <w:t>。</w:t>
      </w:r>
    </w:p>
    <w:p>
      <w:pPr>
        <w:pStyle w:val="style0"/>
        <w:widowControl/>
        <w:spacing w:lineRule="exact" w:line="420"/>
        <w:ind w:firstLine="275" w:firstLineChars="98"/>
        <w:jc w:val="left"/>
        <w:rPr>
          <w:rFonts w:ascii="仿宋_GB2312" w:cs="宋体" w:eastAsia="仿宋_GB2312" w:hAnsi="宋体"/>
          <w:b/>
          <w:kern w:val="0"/>
          <w:sz w:val="28"/>
          <w:szCs w:val="28"/>
        </w:rPr>
      </w:pPr>
      <w:r>
        <w:rPr>
          <w:rFonts w:ascii="仿宋_GB2312" w:cs="宋体" w:eastAsia="仿宋_GB2312" w:hAnsi="宋体" w:hint="eastAsia"/>
          <w:b/>
          <w:kern w:val="0"/>
          <w:sz w:val="28"/>
          <w:szCs w:val="28"/>
        </w:rPr>
        <w:t>十</w:t>
      </w:r>
      <w:r>
        <w:rPr>
          <w:rFonts w:ascii="仿宋_GB2312" w:cs="宋体" w:eastAsia="仿宋_GB2312" w:hAnsi="宋体" w:hint="eastAsia"/>
          <w:b/>
          <w:kern w:val="0"/>
          <w:sz w:val="28"/>
          <w:szCs w:val="28"/>
        </w:rPr>
        <w:t>三</w:t>
      </w:r>
      <w:r>
        <w:rPr>
          <w:rFonts w:ascii="仿宋_GB2312" w:cs="宋体" w:eastAsia="仿宋_GB2312" w:hAnsi="宋体" w:hint="eastAsia"/>
          <w:b/>
          <w:kern w:val="0"/>
          <w:sz w:val="28"/>
          <w:szCs w:val="28"/>
        </w:rPr>
        <w:t>、联系方式</w:t>
      </w:r>
    </w:p>
    <w:p>
      <w:pPr>
        <w:pStyle w:val="style0"/>
        <w:widowControl/>
        <w:spacing w:lineRule="atLeast" w:line="420"/>
        <w:ind w:firstLine="560"/>
        <w:jc w:val="left"/>
        <w:rPr>
          <w:rFonts w:ascii="宋体" w:cs="宋体" w:hAnsi="宋体"/>
          <w:kern w:val="0"/>
          <w:sz w:val="26"/>
          <w:szCs w:val="26"/>
        </w:rPr>
      </w:pPr>
      <w:r>
        <w:rPr>
          <w:rFonts w:cs="宋体" w:eastAsia="仿宋_GB2312" w:hAnsi="宋体" w:hint="eastAsia"/>
          <w:kern w:val="0"/>
          <w:sz w:val="28"/>
          <w:szCs w:val="28"/>
        </w:rPr>
        <w:t>电话：</w:t>
      </w:r>
      <w:r>
        <w:rPr>
          <w:rFonts w:ascii="宋体" w:cs="宋体" w:eastAsia="仿宋_GB2312" w:hAnsi="宋体"/>
          <w:kern w:val="0"/>
          <w:sz w:val="28"/>
          <w:szCs w:val="28"/>
        </w:rPr>
        <w:t>0557</w:t>
      </w:r>
      <w:r>
        <w:rPr>
          <w:rFonts w:cs="宋体" w:eastAsia="仿宋_GB2312" w:hAnsi="宋体" w:hint="eastAsia"/>
          <w:kern w:val="0"/>
          <w:sz w:val="28"/>
          <w:szCs w:val="28"/>
        </w:rPr>
        <w:t>－</w:t>
      </w:r>
      <w:r>
        <w:rPr>
          <w:rFonts w:ascii="宋体" w:cs="宋体" w:eastAsia="仿宋_GB2312" w:hAnsi="宋体"/>
          <w:kern w:val="0"/>
          <w:sz w:val="28"/>
          <w:szCs w:val="28"/>
        </w:rPr>
        <w:t>3603553</w:t>
      </w:r>
      <w:r>
        <w:rPr>
          <w:rFonts w:cs="宋体" w:eastAsia="仿宋_GB2312" w:hAnsi="宋体" w:hint="eastAsia"/>
          <w:kern w:val="0"/>
          <w:sz w:val="28"/>
          <w:szCs w:val="28"/>
        </w:rPr>
        <w:t>、</w:t>
      </w:r>
      <w:r>
        <w:rPr>
          <w:rFonts w:ascii="宋体" w:cs="宋体" w:eastAsia="仿宋_GB2312" w:hAnsi="宋体"/>
          <w:kern w:val="0"/>
          <w:sz w:val="28"/>
          <w:szCs w:val="28"/>
        </w:rPr>
        <w:t xml:space="preserve">3603554 </w:t>
      </w:r>
      <w:r>
        <w:rPr>
          <w:rFonts w:ascii="宋体" w:cs="宋体" w:eastAsia="仿宋_GB2312" w:hAnsi="宋体" w:hint="eastAsia"/>
          <w:kern w:val="0"/>
          <w:sz w:val="28"/>
          <w:szCs w:val="28"/>
        </w:rPr>
        <w:t xml:space="preserve">    </w:t>
      </w:r>
      <w:r>
        <w:rPr>
          <w:rFonts w:cs="宋体" w:eastAsia="仿宋_GB2312" w:hAnsi="宋体" w:hint="eastAsia"/>
          <w:kern w:val="0"/>
          <w:sz w:val="28"/>
          <w:szCs w:val="28"/>
        </w:rPr>
        <w:t>移动电话：</w:t>
      </w:r>
      <w:r>
        <w:rPr>
          <w:rFonts w:ascii="宋体" w:cs="宋体" w:eastAsia="仿宋_GB2312" w:hAnsi="宋体"/>
          <w:kern w:val="0"/>
          <w:sz w:val="28"/>
          <w:szCs w:val="28"/>
        </w:rPr>
        <w:t>13605571081</w:t>
      </w:r>
    </w:p>
    <w:p>
      <w:pPr>
        <w:pStyle w:val="style0"/>
        <w:widowControl/>
        <w:spacing w:lineRule="atLeast" w:line="420"/>
        <w:ind w:left="175" w:firstLine="392"/>
        <w:jc w:val="left"/>
        <w:rPr>
          <w:rFonts w:ascii="宋体" w:cs="宋体" w:hAnsi="宋体"/>
          <w:kern w:val="0"/>
          <w:sz w:val="26"/>
          <w:szCs w:val="26"/>
        </w:rPr>
      </w:pPr>
      <w:r>
        <w:rPr>
          <w:rFonts w:cs="宋体" w:eastAsia="仿宋_GB2312" w:hAnsi="宋体" w:hint="eastAsia"/>
          <w:kern w:val="0"/>
          <w:sz w:val="28"/>
          <w:szCs w:val="28"/>
        </w:rPr>
        <w:t>网址：</w:t>
      </w:r>
      <w:r>
        <w:rPr/>
        <w:fldChar w:fldCharType="begin"/>
      </w:r>
      <w:r>
        <w:instrText xml:space="preserve"> HYPERLINK "http://www.szzy.ah.cn" </w:instrText>
      </w:r>
      <w:r>
        <w:rPr/>
        <w:fldChar w:fldCharType="separate"/>
      </w:r>
      <w:r>
        <w:rPr>
          <w:rStyle w:val="style85"/>
          <w:rFonts w:ascii="宋体" w:cs="宋体" w:hAnsi="宋体"/>
          <w:color w:val="auto"/>
          <w:kern w:val="0"/>
          <w:sz w:val="28"/>
          <w:szCs w:val="28"/>
        </w:rPr>
        <w:t>www.szzy.ah.cn</w:t>
      </w:r>
      <w:r>
        <w:rPr/>
        <w:fldChar w:fldCharType="end"/>
      </w:r>
      <w:r>
        <w:rPr>
          <w:rFonts w:ascii="宋体" w:cs="宋体" w:eastAsia="仿宋_GB2312" w:hAnsi="宋体"/>
          <w:kern w:val="0"/>
          <w:sz w:val="28"/>
          <w:szCs w:val="28"/>
        </w:rPr>
        <w:t xml:space="preserve"> </w:t>
      </w:r>
      <w:r>
        <w:rPr>
          <w:rFonts w:ascii="宋体" w:cs="宋体" w:eastAsia="仿宋_GB2312" w:hAnsi="宋体" w:hint="eastAsia"/>
          <w:kern w:val="0"/>
          <w:sz w:val="28"/>
          <w:szCs w:val="28"/>
        </w:rPr>
        <w:t xml:space="preserve">            </w:t>
      </w:r>
      <w:r>
        <w:rPr>
          <w:rFonts w:cs="宋体" w:eastAsia="仿宋_GB2312" w:hAnsi="宋体" w:hint="eastAsia"/>
          <w:kern w:val="0"/>
          <w:sz w:val="28"/>
          <w:szCs w:val="28"/>
        </w:rPr>
        <w:t>邮箱：</w:t>
      </w:r>
      <w:r>
        <w:rPr>
          <w:rFonts w:ascii="宋体" w:cs="宋体" w:eastAsia="仿宋_GB2312" w:hAnsi="宋体"/>
          <w:kern w:val="0"/>
          <w:sz w:val="28"/>
          <w:szCs w:val="28"/>
        </w:rPr>
        <w:t>szzyzsb@163.com</w:t>
      </w:r>
    </w:p>
    <w:p>
      <w:pPr>
        <w:pStyle w:val="style0"/>
        <w:widowControl/>
        <w:spacing w:lineRule="atLeast" w:line="420"/>
        <w:ind w:firstLine="560"/>
        <w:jc w:val="left"/>
        <w:rPr>
          <w:rFonts w:ascii="仿宋" w:eastAsia="仿宋" w:hAnsi="仿宋"/>
          <w:sz w:val="28"/>
          <w:szCs w:val="28"/>
        </w:rPr>
      </w:pPr>
      <w:r>
        <w:rPr>
          <w:rFonts w:cs="宋体" w:eastAsia="仿宋_GB2312" w:hAnsi="宋体" w:hint="eastAsia"/>
          <w:kern w:val="0"/>
          <w:sz w:val="28"/>
          <w:szCs w:val="28"/>
        </w:rPr>
        <w:t>通讯地址：安徽省宿州市高新区</w:t>
      </w:r>
      <w:r>
        <w:rPr>
          <w:rFonts w:cs="宋体" w:eastAsia="仿宋_GB2312" w:hAnsi="宋体" w:hint="eastAsia"/>
          <w:kern w:val="0"/>
          <w:sz w:val="28"/>
          <w:szCs w:val="28"/>
        </w:rPr>
        <w:t xml:space="preserve"> </w:t>
      </w:r>
      <w:r>
        <w:rPr>
          <w:rFonts w:ascii="宋体" w:cs="宋体" w:eastAsia="仿宋_GB2312" w:hAnsi="宋体" w:hint="eastAsia"/>
          <w:kern w:val="0"/>
          <w:sz w:val="28"/>
          <w:szCs w:val="28"/>
        </w:rPr>
        <w:t xml:space="preserve">    </w:t>
      </w:r>
      <w:r>
        <w:rPr>
          <w:rFonts w:cs="宋体" w:eastAsia="仿宋_GB2312" w:hAnsi="宋体" w:hint="eastAsia"/>
          <w:kern w:val="0"/>
          <w:sz w:val="28"/>
          <w:szCs w:val="28"/>
        </w:rPr>
        <w:t>邮编：</w:t>
      </w:r>
      <w:r>
        <w:rPr>
          <w:rFonts w:ascii="宋体" w:cs="宋体" w:eastAsia="仿宋_GB2312" w:hAnsi="宋体"/>
          <w:kern w:val="0"/>
          <w:sz w:val="28"/>
          <w:szCs w:val="28"/>
        </w:rPr>
        <w:t>234101</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0010101"/>
    <w:charset w:val="86"/>
    <w:family w:val="auto"/>
    <w:pitch w:val="variable"/>
    <w:sig w:usb0="A00002BF" w:usb1="38CF7CFA" w:usb2="00000016" w:usb3="00000000" w:csb0="0004000F" w:csb1="00000000"/>
  </w:font>
  <w:font w:name="Times New Roman">
    <w:altName w:val="Times New Roman"/>
    <w:panose1 w:val="02020603050000020304"/>
    <w:charset w:val="00"/>
    <w:family w:val="roman"/>
    <w:pitch w:val="variable"/>
    <w:sig w:usb0="E0002AFF" w:usb1="C0007841"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黑体">
    <w:altName w:val="SimHei"/>
    <w:panose1 w:val="02010609060000010101"/>
    <w:charset w:val="86"/>
    <w:family w:val="modern"/>
    <w:pitch w:val="fixed"/>
    <w:sig w:usb0="800002BF" w:usb1="38CF7CFA" w:usb2="00000016" w:usb3="00000000" w:csb0="00040001" w:csb1="00000000"/>
  </w:font>
  <w:font w:name="仿宋">
    <w:altName w:val="仿宋"/>
    <w:panose1 w:val="02010609060000010101"/>
    <w:charset w:val="86"/>
    <w:family w:val="modern"/>
    <w:pitch w:val="fixed"/>
    <w:sig w:usb0="800002BF" w:usb1="38CF7CFA" w:usb2="00000016" w:usb3="00000000" w:csb0="00040001" w:csb1="00000000"/>
  </w:font>
  <w:font w:name="仿宋_GB2312">
    <w:altName w:val="仿宋"/>
    <w:panose1 w:val="00000000000000000000"/>
    <w:charset w:val="86"/>
    <w:family w:val="modern"/>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等线 Light">
    <w:altName w:val="等线 Light"/>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widowControl/>
      <w:spacing w:before="100" w:beforeAutospacing="true" w:after="100" w:afterAutospacing="true"/>
      <w:jc w:val="left"/>
    </w:pPr>
    <w:rPr>
      <w:rFonts w:ascii="宋体" w:cs="宋体" w:eastAsia="宋体" w:hAnsi="宋体"/>
      <w:kern w:val="0"/>
      <w:sz w:val="24"/>
      <w:szCs w:val="24"/>
    </w:rPr>
  </w:style>
  <w:style w:type="character" w:styleId="style85">
    <w:name w:val="Hyperlink"/>
    <w:next w:val="style85"/>
    <w:rPr>
      <w:color w:val="003366"/>
      <w:sz w:val="18"/>
      <w:szCs w:val="18"/>
      <w:u w:val="none"/>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sz w:val="18"/>
      <w:szCs w:val="18"/>
    </w:rPr>
  </w:style>
  <w:style w:type="paragraph" w:styleId="style153">
    <w:name w:val="Balloon Text"/>
    <w:basedOn w:val="style0"/>
    <w:next w:val="style153"/>
    <w:link w:val="style4099"/>
    <w:uiPriority w:val="99"/>
    <w:pPr/>
    <w:rPr>
      <w:sz w:val="18"/>
      <w:szCs w:val="18"/>
    </w:rPr>
  </w:style>
  <w:style w:type="character" w:customStyle="1" w:styleId="style4099">
    <w:name w:val="批注框文本 字符"/>
    <w:basedOn w:val="style65"/>
    <w:next w:val="style4099"/>
    <w:link w:val="style153"/>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Words>2084</Words>
  <Pages>4</Pages>
  <Characters>2438</Characters>
  <Application>WPS Office</Application>
  <DocSecurity>0</DocSecurity>
  <Paragraphs>257</Paragraphs>
  <ScaleCrop>false</ScaleCrop>
  <Company>Microsoft</Company>
  <LinksUpToDate>false</LinksUpToDate>
  <CharactersWithSpaces>2490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2019-02-23T03:15:00Z</dcterms:created>
  <dc:creator>Users</dc:creator>
  <lastModifiedBy>KNT-AL10</lastModifiedBy>
  <lastPrinted>2019-02-23T07:34:00Z</lastPrinted>
  <dcterms:modified xsi:type="dcterms:W3CDTF">2019-03-01T05:49:29Z</dcterms:modified>
  <revision>10</revision>
</coreProperties>
</file>

<file path=docProps/custom.xml><?xml version="1.0" encoding="utf-8"?>
<Properties xmlns="http://schemas.openxmlformats.org/officeDocument/2006/custom-properties" xmlns:vt="http://schemas.openxmlformats.org/officeDocument/2006/docPropsVTypes"/>
</file>